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F4D" w:rsidRDefault="00FB4DE1">
      <w:pPr>
        <w:rPr>
          <w:rFonts w:ascii="Arial" w:hAnsi="Arial" w:cs="Arial"/>
          <w:b/>
          <w:bCs/>
          <w:color w:val="CC6633"/>
          <w:sz w:val="39"/>
          <w:szCs w:val="39"/>
          <w:shd w:val="clear" w:color="auto" w:fill="FFFFFF"/>
        </w:rPr>
      </w:pPr>
      <w:r>
        <w:rPr>
          <w:rFonts w:ascii="Arial" w:hAnsi="Arial" w:cs="Arial"/>
          <w:b/>
          <w:bCs/>
          <w:color w:val="CC6633"/>
          <w:sz w:val="39"/>
          <w:szCs w:val="39"/>
          <w:shd w:val="clear" w:color="auto" w:fill="FFFFFF"/>
        </w:rPr>
        <w:t>公共衛生倫理</w:t>
      </w:r>
      <w:r>
        <w:rPr>
          <w:rFonts w:ascii="Arial" w:hAnsi="Arial" w:cs="Arial"/>
          <w:b/>
          <w:bCs/>
          <w:color w:val="CC6633"/>
          <w:sz w:val="39"/>
          <w:szCs w:val="39"/>
        </w:rPr>
        <w:br/>
      </w:r>
      <w:r>
        <w:rPr>
          <w:rFonts w:ascii="Arial" w:hAnsi="Arial" w:cs="Arial"/>
          <w:b/>
          <w:bCs/>
          <w:color w:val="CC6633"/>
          <w:sz w:val="39"/>
          <w:szCs w:val="39"/>
          <w:shd w:val="clear" w:color="auto" w:fill="FFFFFF"/>
        </w:rPr>
        <w:t>PUBLIC HEALTH ETHICS</w:t>
      </w:r>
    </w:p>
    <w:p w:rsidR="00CE445D" w:rsidRDefault="00CE445D" w:rsidP="00CE445D">
      <w:pPr>
        <w:pStyle w:val="2"/>
        <w:pBdr>
          <w:left w:val="single" w:sz="48" w:space="4" w:color="274807"/>
          <w:bottom w:val="single" w:sz="6" w:space="0" w:color="274807"/>
        </w:pBdr>
        <w:shd w:val="clear" w:color="auto" w:fill="FFFFFF"/>
        <w:rPr>
          <w:rFonts w:ascii="Arial" w:hAnsi="Arial" w:cs="Arial"/>
          <w:color w:val="3A3126"/>
          <w:sz w:val="27"/>
          <w:szCs w:val="27"/>
        </w:rPr>
      </w:pPr>
      <w:r>
        <w:rPr>
          <w:rFonts w:ascii="Arial" w:hAnsi="Arial" w:cs="Arial"/>
          <w:color w:val="3A3126"/>
          <w:sz w:val="27"/>
          <w:szCs w:val="27"/>
        </w:rPr>
        <w:t>基本素養</w:t>
      </w:r>
      <w:r>
        <w:rPr>
          <w:rFonts w:ascii="Arial" w:hAnsi="Arial" w:cs="Arial"/>
          <w:color w:val="3A3126"/>
          <w:sz w:val="27"/>
          <w:szCs w:val="27"/>
        </w:rPr>
        <w:t xml:space="preserve"> Basic Literacy</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人文素養</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具備尊重生命及服務社會的團隊精神。</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Humanity accomplishment</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To form a team with a mind of respecting lives and serving societies</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公民素養</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具備多元文化認知及主動參與公共事務的精神。</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Citizen accomplishment</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a spirit of recognition of multi-culture and active participation of public affairs</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社會關懷</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具備社會參與、關懷弱勢之精神，並具有健康不平等的敏感度和高度的社會關懷。</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Social concern</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a spirit of social participation, care for socially deprived, and with a sense of social inequity and care</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國際視野</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具備深耕本土、放眼國際的全球衛生之視野。</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International perspectives</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a vision of global health involving local insight and international perspective</w:t>
      </w:r>
    </w:p>
    <w:p w:rsidR="00CE445D" w:rsidRDefault="00CE445D" w:rsidP="00CE445D">
      <w:pPr>
        <w:pStyle w:val="2"/>
        <w:pBdr>
          <w:left w:val="single" w:sz="48" w:space="4" w:color="274807"/>
          <w:bottom w:val="single" w:sz="6" w:space="0" w:color="274807"/>
        </w:pBdr>
        <w:shd w:val="clear" w:color="auto" w:fill="FFFFFF"/>
        <w:rPr>
          <w:rFonts w:ascii="Arial" w:hAnsi="Arial" w:cs="Arial"/>
          <w:color w:val="3A3126"/>
          <w:sz w:val="27"/>
          <w:szCs w:val="27"/>
        </w:rPr>
      </w:pPr>
      <w:r>
        <w:rPr>
          <w:rFonts w:ascii="Arial" w:hAnsi="Arial" w:cs="Arial"/>
          <w:color w:val="3A3126"/>
          <w:sz w:val="27"/>
          <w:szCs w:val="27"/>
        </w:rPr>
        <w:t>核心能力</w:t>
      </w:r>
      <w:r>
        <w:rPr>
          <w:rFonts w:ascii="Arial" w:hAnsi="Arial" w:cs="Arial"/>
          <w:color w:val="3A3126"/>
          <w:sz w:val="27"/>
          <w:szCs w:val="27"/>
        </w:rPr>
        <w:t xml:space="preserve"> Competence</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專業與跨領域能力</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有能力運用公共衛生核心能力，進行健康政策之計畫擬定、評量與分析。</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Professional and cross-cutting capacity</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capability of using epidemiological evidence and social science concept in making multi-discipline analysis of health policy and planning</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思考與判斷能力</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lastRenderedPageBreak/>
        <w:t>有能力運用跨領域的視野與知識，檢視公共衛生政策議題與決策過程。</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Ability of thinking and judgment</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capability of using multi-discipline vision in examining the public health issues and the process of decision making</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良好的溝通能力</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有能力將公共衛生專業知識運用於疾病預防與健康照護之實務工作。</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Good communication skills</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capability of applying public health professional knowledge to disease prevention and health care practical work</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36"/>
          <w:szCs w:val="36"/>
        </w:rPr>
        <w:t>■</w:t>
      </w:r>
      <w:r>
        <w:rPr>
          <w:rFonts w:ascii="Arial" w:hAnsi="Arial" w:cs="Arial"/>
          <w:color w:val="5A5A50"/>
          <w:sz w:val="23"/>
          <w:szCs w:val="23"/>
        </w:rPr>
        <w:t> </w:t>
      </w:r>
      <w:r>
        <w:rPr>
          <w:rFonts w:ascii="Arial" w:hAnsi="Arial" w:cs="Arial"/>
          <w:color w:val="5A5A50"/>
          <w:sz w:val="23"/>
          <w:szCs w:val="23"/>
        </w:rPr>
        <w:t>創新與領導能力</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有能力發掘健康相關之公共衛生議題，並具獨立探索解決問題的能力。</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Innovation and leadership ability</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With capability of independently exploring public health issues, and solving the problems</w:t>
      </w:r>
    </w:p>
    <w:p w:rsidR="00CE445D" w:rsidRDefault="00CE445D" w:rsidP="00CE445D">
      <w:pPr>
        <w:pStyle w:val="2"/>
        <w:pBdr>
          <w:left w:val="single" w:sz="48" w:space="4" w:color="274807"/>
          <w:bottom w:val="single" w:sz="6" w:space="0" w:color="274807"/>
        </w:pBdr>
        <w:shd w:val="clear" w:color="auto" w:fill="FFFFFF"/>
        <w:rPr>
          <w:rFonts w:ascii="Arial" w:hAnsi="Arial" w:cs="Arial"/>
          <w:color w:val="3A3126"/>
          <w:sz w:val="27"/>
          <w:szCs w:val="27"/>
        </w:rPr>
      </w:pPr>
      <w:r>
        <w:rPr>
          <w:rFonts w:ascii="Arial" w:hAnsi="Arial" w:cs="Arial"/>
          <w:color w:val="3A3126"/>
          <w:sz w:val="27"/>
          <w:szCs w:val="27"/>
        </w:rPr>
        <w:t>課程概述</w:t>
      </w:r>
      <w:r>
        <w:rPr>
          <w:rFonts w:ascii="Arial" w:hAnsi="Arial" w:cs="Arial"/>
          <w:color w:val="3A3126"/>
          <w:sz w:val="27"/>
          <w:szCs w:val="27"/>
        </w:rPr>
        <w:t xml:space="preserve"> Course Description</w:t>
      </w:r>
    </w:p>
    <w:p w:rsidR="00CE445D" w:rsidRDefault="00CE445D" w:rsidP="00CE445D">
      <w:pPr>
        <w:shd w:val="clear" w:color="auto" w:fill="FFFFFF"/>
        <w:rPr>
          <w:rFonts w:ascii="Arial" w:hAnsi="Arial" w:cs="Arial"/>
          <w:color w:val="5A5A50"/>
          <w:sz w:val="23"/>
          <w:szCs w:val="23"/>
        </w:rPr>
      </w:pPr>
      <w:r>
        <w:rPr>
          <w:rFonts w:ascii="Arial" w:hAnsi="Arial" w:cs="Arial"/>
          <w:color w:val="5A5A50"/>
          <w:sz w:val="23"/>
          <w:szCs w:val="23"/>
        </w:rPr>
        <w:t>本課程旨在倡議達成全民健康之倫理原則，從下列各點思考起：</w:t>
      </w:r>
      <w:r>
        <w:rPr>
          <w:rFonts w:ascii="Arial" w:hAnsi="Arial" w:cs="Arial"/>
          <w:color w:val="5A5A50"/>
          <w:sz w:val="23"/>
          <w:szCs w:val="23"/>
        </w:rPr>
        <w:t>1.</w:t>
      </w:r>
      <w:r>
        <w:rPr>
          <w:rFonts w:ascii="Arial" w:hAnsi="Arial" w:cs="Arial"/>
          <w:color w:val="5A5A50"/>
          <w:sz w:val="23"/>
          <w:szCs w:val="23"/>
        </w:rPr>
        <w:t>產生利益</w:t>
      </w:r>
      <w:proofErr w:type="gramStart"/>
      <w:r>
        <w:rPr>
          <w:rFonts w:ascii="Arial" w:hAnsi="Arial" w:cs="Arial"/>
          <w:color w:val="5A5A50"/>
          <w:sz w:val="23"/>
          <w:szCs w:val="23"/>
        </w:rPr>
        <w:t>﹔</w:t>
      </w:r>
      <w:proofErr w:type="gramEnd"/>
      <w:r>
        <w:rPr>
          <w:rFonts w:ascii="Arial" w:hAnsi="Arial" w:cs="Arial"/>
          <w:color w:val="5A5A50"/>
          <w:sz w:val="23"/>
          <w:szCs w:val="23"/>
        </w:rPr>
        <w:t>2.</w:t>
      </w:r>
      <w:r>
        <w:rPr>
          <w:rFonts w:ascii="Arial" w:hAnsi="Arial" w:cs="Arial"/>
          <w:color w:val="5A5A50"/>
          <w:sz w:val="23"/>
          <w:szCs w:val="23"/>
        </w:rPr>
        <w:t>避免、預防或是去除傷害</w:t>
      </w:r>
      <w:proofErr w:type="gramStart"/>
      <w:r>
        <w:rPr>
          <w:rFonts w:ascii="Arial" w:hAnsi="Arial" w:cs="Arial"/>
          <w:color w:val="5A5A50"/>
          <w:sz w:val="23"/>
          <w:szCs w:val="23"/>
        </w:rPr>
        <w:t>﹔</w:t>
      </w:r>
      <w:proofErr w:type="gramEnd"/>
      <w:r>
        <w:rPr>
          <w:rFonts w:ascii="Arial" w:hAnsi="Arial" w:cs="Arial"/>
          <w:color w:val="5A5A50"/>
          <w:sz w:val="23"/>
          <w:szCs w:val="23"/>
        </w:rPr>
        <w:t>3.</w:t>
      </w:r>
      <w:r>
        <w:rPr>
          <w:rFonts w:ascii="Arial" w:hAnsi="Arial" w:cs="Arial"/>
          <w:color w:val="5A5A50"/>
          <w:sz w:val="23"/>
          <w:szCs w:val="23"/>
        </w:rPr>
        <w:t>創造最佳風險</w:t>
      </w:r>
      <w:proofErr w:type="gramStart"/>
      <w:r>
        <w:rPr>
          <w:rFonts w:ascii="Arial" w:hAnsi="Arial" w:cs="Arial"/>
          <w:color w:val="5A5A50"/>
          <w:sz w:val="23"/>
          <w:szCs w:val="23"/>
        </w:rPr>
        <w:t>–</w:t>
      </w:r>
      <w:proofErr w:type="gramEnd"/>
      <w:r>
        <w:rPr>
          <w:rFonts w:ascii="Arial" w:hAnsi="Arial" w:cs="Arial"/>
          <w:color w:val="5A5A50"/>
          <w:sz w:val="23"/>
          <w:szCs w:val="23"/>
        </w:rPr>
        <w:t>利益權衡，使利益大於傷害﹔</w:t>
      </w:r>
      <w:r>
        <w:rPr>
          <w:rFonts w:ascii="Arial" w:hAnsi="Arial" w:cs="Arial"/>
          <w:color w:val="5A5A50"/>
          <w:sz w:val="23"/>
          <w:szCs w:val="23"/>
        </w:rPr>
        <w:t>4.</w:t>
      </w:r>
      <w:r>
        <w:rPr>
          <w:rFonts w:ascii="Arial" w:hAnsi="Arial" w:cs="Arial"/>
          <w:color w:val="5A5A50"/>
          <w:sz w:val="23"/>
          <w:szCs w:val="23"/>
        </w:rPr>
        <w:t>落實分配正義與程序正義</w:t>
      </w:r>
      <w:proofErr w:type="gramStart"/>
      <w:r>
        <w:rPr>
          <w:rFonts w:ascii="Arial" w:hAnsi="Arial" w:cs="Arial"/>
          <w:color w:val="5A5A50"/>
          <w:sz w:val="23"/>
          <w:szCs w:val="23"/>
        </w:rPr>
        <w:t>﹔</w:t>
      </w:r>
      <w:proofErr w:type="gramEnd"/>
      <w:r>
        <w:rPr>
          <w:rFonts w:ascii="Arial" w:hAnsi="Arial" w:cs="Arial"/>
          <w:color w:val="5A5A50"/>
          <w:sz w:val="23"/>
          <w:szCs w:val="23"/>
        </w:rPr>
        <w:t xml:space="preserve">5. </w:t>
      </w:r>
      <w:r>
        <w:rPr>
          <w:rFonts w:ascii="Arial" w:hAnsi="Arial" w:cs="Arial"/>
          <w:color w:val="5A5A50"/>
          <w:sz w:val="23"/>
          <w:szCs w:val="23"/>
        </w:rPr>
        <w:t>尊重自主</w:t>
      </w:r>
      <w:proofErr w:type="gramStart"/>
      <w:r>
        <w:rPr>
          <w:rFonts w:ascii="Arial" w:hAnsi="Arial" w:cs="Arial"/>
          <w:color w:val="5A5A50"/>
          <w:sz w:val="23"/>
          <w:szCs w:val="23"/>
        </w:rPr>
        <w:t>﹔</w:t>
      </w:r>
      <w:proofErr w:type="gramEnd"/>
      <w:r>
        <w:rPr>
          <w:rFonts w:ascii="Arial" w:hAnsi="Arial" w:cs="Arial"/>
          <w:color w:val="5A5A50"/>
          <w:sz w:val="23"/>
          <w:szCs w:val="23"/>
        </w:rPr>
        <w:t>6.</w:t>
      </w:r>
      <w:r>
        <w:rPr>
          <w:rFonts w:ascii="Arial" w:hAnsi="Arial" w:cs="Arial"/>
          <w:color w:val="5A5A50"/>
          <w:sz w:val="23"/>
          <w:szCs w:val="23"/>
        </w:rPr>
        <w:t>保護隱私</w:t>
      </w:r>
      <w:proofErr w:type="gramStart"/>
      <w:r>
        <w:rPr>
          <w:rFonts w:ascii="Arial" w:hAnsi="Arial" w:cs="Arial"/>
          <w:color w:val="5A5A50"/>
          <w:sz w:val="23"/>
          <w:szCs w:val="23"/>
        </w:rPr>
        <w:t>﹔</w:t>
      </w:r>
      <w:proofErr w:type="gramEnd"/>
      <w:r>
        <w:rPr>
          <w:rFonts w:ascii="Arial" w:hAnsi="Arial" w:cs="Arial"/>
          <w:color w:val="5A5A50"/>
          <w:sz w:val="23"/>
          <w:szCs w:val="23"/>
        </w:rPr>
        <w:t xml:space="preserve">7. </w:t>
      </w:r>
      <w:r>
        <w:rPr>
          <w:rFonts w:ascii="Arial" w:hAnsi="Arial" w:cs="Arial"/>
          <w:color w:val="5A5A50"/>
          <w:sz w:val="23"/>
          <w:szCs w:val="23"/>
        </w:rPr>
        <w:t>信守承諾與義務</w:t>
      </w:r>
      <w:proofErr w:type="gramStart"/>
      <w:r>
        <w:rPr>
          <w:rFonts w:ascii="Arial" w:hAnsi="Arial" w:cs="Arial"/>
          <w:color w:val="5A5A50"/>
          <w:sz w:val="23"/>
          <w:szCs w:val="23"/>
        </w:rPr>
        <w:t>﹔</w:t>
      </w:r>
      <w:proofErr w:type="gramEnd"/>
      <w:r>
        <w:rPr>
          <w:rFonts w:ascii="Arial" w:hAnsi="Arial" w:cs="Arial"/>
          <w:color w:val="5A5A50"/>
          <w:sz w:val="23"/>
          <w:szCs w:val="23"/>
        </w:rPr>
        <w:t>8.</w:t>
      </w:r>
      <w:r>
        <w:rPr>
          <w:rFonts w:ascii="Arial" w:hAnsi="Arial" w:cs="Arial"/>
          <w:color w:val="5A5A50"/>
          <w:sz w:val="23"/>
          <w:szCs w:val="23"/>
        </w:rPr>
        <w:t>資訊透明</w:t>
      </w:r>
      <w:r>
        <w:rPr>
          <w:rFonts w:ascii="Arial" w:hAnsi="Arial" w:cs="Arial"/>
          <w:color w:val="5A5A50"/>
          <w:sz w:val="23"/>
          <w:szCs w:val="23"/>
        </w:rPr>
        <w:t>;9.</w:t>
      </w:r>
      <w:r>
        <w:rPr>
          <w:rFonts w:ascii="Arial" w:hAnsi="Arial" w:cs="Arial"/>
          <w:color w:val="5A5A50"/>
          <w:sz w:val="23"/>
          <w:szCs w:val="23"/>
        </w:rPr>
        <w:t>建立及維持信任。</w:t>
      </w:r>
      <w:r>
        <w:rPr>
          <w:rFonts w:ascii="Arial" w:hAnsi="Arial" w:cs="Arial"/>
          <w:color w:val="5A5A50"/>
          <w:sz w:val="23"/>
          <w:szCs w:val="23"/>
        </w:rPr>
        <w:br/>
        <w:t>The major aim of this course is to promote moral consideration in achieving the goal of health for all, which is based on following principles: 1.producing benefits</w:t>
      </w:r>
      <w:r>
        <w:rPr>
          <w:rFonts w:ascii="Arial" w:hAnsi="Arial" w:cs="Arial"/>
          <w:color w:val="5A5A50"/>
          <w:sz w:val="23"/>
          <w:szCs w:val="23"/>
        </w:rPr>
        <w:t>；</w:t>
      </w:r>
      <w:r>
        <w:rPr>
          <w:rFonts w:ascii="Arial" w:hAnsi="Arial" w:cs="Arial"/>
          <w:color w:val="5A5A50"/>
          <w:sz w:val="23"/>
          <w:szCs w:val="23"/>
        </w:rPr>
        <w:t>2.preventing and removing harms;3.producing the maximal balance of benefits over harms;4. ensuring distributive justice and procedural justice;5. respecting autonomy;6. protecting privacy;7.keeping promises and commitment;8.disclosing information under transparency</w:t>
      </w:r>
      <w:proofErr w:type="gramStart"/>
      <w:r>
        <w:rPr>
          <w:rFonts w:ascii="Arial" w:hAnsi="Arial" w:cs="Arial"/>
          <w:color w:val="5A5A50"/>
          <w:sz w:val="23"/>
          <w:szCs w:val="23"/>
        </w:rPr>
        <w:t>﹔</w:t>
      </w:r>
      <w:proofErr w:type="gramEnd"/>
      <w:r>
        <w:rPr>
          <w:rFonts w:ascii="Arial" w:hAnsi="Arial" w:cs="Arial"/>
          <w:color w:val="5A5A50"/>
          <w:sz w:val="23"/>
          <w:szCs w:val="23"/>
        </w:rPr>
        <w:t>9.building and maintaining trust.</w:t>
      </w:r>
    </w:p>
    <w:p w:rsidR="00FB4DE1" w:rsidRPr="00FB4DE1" w:rsidRDefault="00FB4DE1" w:rsidP="00FB4DE1">
      <w:pPr>
        <w:widowControl/>
        <w:pBdr>
          <w:left w:val="single" w:sz="48" w:space="4" w:color="274807"/>
          <w:bottom w:val="single" w:sz="6" w:space="0" w:color="274807"/>
        </w:pBdr>
        <w:shd w:val="clear" w:color="auto" w:fill="FFFFFF"/>
        <w:spacing w:before="100" w:beforeAutospacing="1" w:after="100" w:afterAutospacing="1"/>
        <w:outlineLvl w:val="1"/>
        <w:rPr>
          <w:rFonts w:ascii="Arial" w:eastAsia="新細明體" w:hAnsi="Arial" w:cs="Arial"/>
          <w:b/>
          <w:bCs/>
          <w:color w:val="3A3126"/>
          <w:kern w:val="0"/>
          <w:sz w:val="27"/>
          <w:szCs w:val="27"/>
        </w:rPr>
      </w:pPr>
      <w:r w:rsidRPr="00FB4DE1">
        <w:rPr>
          <w:rFonts w:ascii="Arial" w:eastAsia="新細明體" w:hAnsi="Arial" w:cs="Arial"/>
          <w:b/>
          <w:bCs/>
          <w:color w:val="3A3126"/>
          <w:kern w:val="0"/>
          <w:sz w:val="27"/>
          <w:szCs w:val="27"/>
        </w:rPr>
        <w:t>課程學習目標</w:t>
      </w:r>
      <w:r w:rsidRPr="00FB4DE1">
        <w:rPr>
          <w:rFonts w:ascii="Arial" w:eastAsia="新細明體" w:hAnsi="Arial" w:cs="Arial"/>
          <w:b/>
          <w:bCs/>
          <w:color w:val="3A3126"/>
          <w:kern w:val="0"/>
          <w:sz w:val="27"/>
          <w:szCs w:val="27"/>
        </w:rPr>
        <w:t xml:space="preserve"> Course Objectives</w:t>
      </w:r>
    </w:p>
    <w:p w:rsidR="00FB4DE1" w:rsidRPr="00FB4DE1" w:rsidRDefault="00FB4DE1" w:rsidP="00FB4DE1">
      <w:pPr>
        <w:widowControl/>
        <w:shd w:val="clear" w:color="auto" w:fill="FFFFFF"/>
        <w:rPr>
          <w:rFonts w:ascii="Arial" w:eastAsia="新細明體" w:hAnsi="Arial" w:cs="Arial"/>
          <w:color w:val="5A5A50"/>
          <w:kern w:val="0"/>
          <w:sz w:val="23"/>
          <w:szCs w:val="23"/>
        </w:rPr>
      </w:pPr>
      <w:r w:rsidRPr="00FB4DE1">
        <w:rPr>
          <w:rFonts w:ascii="Arial" w:eastAsia="新細明體" w:hAnsi="Symbol" w:cs="Arial"/>
          <w:color w:val="5A5A50"/>
          <w:kern w:val="0"/>
          <w:sz w:val="23"/>
          <w:szCs w:val="23"/>
        </w:rPr>
        <w:t></w:t>
      </w:r>
      <w:r w:rsidRPr="00FB4DE1">
        <w:rPr>
          <w:rFonts w:ascii="Arial" w:eastAsia="新細明體" w:hAnsi="Arial" w:cs="Arial"/>
          <w:color w:val="5A5A50"/>
          <w:kern w:val="0"/>
          <w:sz w:val="23"/>
          <w:szCs w:val="23"/>
        </w:rPr>
        <w:t xml:space="preserve">  </w:t>
      </w:r>
      <w:r w:rsidRPr="00FB4DE1">
        <w:rPr>
          <w:rFonts w:ascii="Arial" w:eastAsia="新細明體" w:hAnsi="Arial" w:cs="Arial"/>
          <w:color w:val="5A5A50"/>
          <w:kern w:val="0"/>
          <w:sz w:val="23"/>
          <w:szCs w:val="23"/>
        </w:rPr>
        <w:t>將能舉出公衛倫理與醫學倫理</w:t>
      </w:r>
      <w:r w:rsidRPr="00FB4DE1">
        <w:rPr>
          <w:rFonts w:ascii="Arial" w:eastAsia="新細明體" w:hAnsi="Arial" w:cs="Arial"/>
          <w:color w:val="5A5A50"/>
          <w:kern w:val="0"/>
          <w:sz w:val="23"/>
          <w:szCs w:val="23"/>
        </w:rPr>
        <w:t xml:space="preserve">(medical ethics) </w:t>
      </w:r>
      <w:r w:rsidRPr="00FB4DE1">
        <w:rPr>
          <w:rFonts w:ascii="Arial" w:eastAsia="新細明體" w:hAnsi="Arial" w:cs="Arial"/>
          <w:color w:val="5A5A50"/>
          <w:kern w:val="0"/>
          <w:sz w:val="23"/>
          <w:szCs w:val="23"/>
        </w:rPr>
        <w:t>、生命倫理</w:t>
      </w:r>
      <w:r w:rsidRPr="00FB4DE1">
        <w:rPr>
          <w:rFonts w:ascii="Arial" w:eastAsia="新細明體" w:hAnsi="Arial" w:cs="Arial"/>
          <w:color w:val="5A5A50"/>
          <w:kern w:val="0"/>
          <w:sz w:val="23"/>
          <w:szCs w:val="23"/>
        </w:rPr>
        <w:t>(bioethics)</w:t>
      </w:r>
      <w:r w:rsidRPr="00FB4DE1">
        <w:rPr>
          <w:rFonts w:ascii="Arial" w:eastAsia="新細明體" w:hAnsi="Arial" w:cs="Arial"/>
          <w:color w:val="5A5A50"/>
          <w:kern w:val="0"/>
          <w:sz w:val="23"/>
          <w:szCs w:val="23"/>
        </w:rPr>
        <w:t>的異同處</w:t>
      </w:r>
    </w:p>
    <w:p w:rsidR="00FB4DE1" w:rsidRPr="00FB4DE1" w:rsidRDefault="00FB4DE1" w:rsidP="00FB4DE1">
      <w:pPr>
        <w:widowControl/>
        <w:shd w:val="clear" w:color="auto" w:fill="FFFFFF"/>
        <w:rPr>
          <w:rFonts w:ascii="Arial" w:eastAsia="新細明體" w:hAnsi="Arial" w:cs="Arial"/>
          <w:color w:val="5A5A50"/>
          <w:kern w:val="0"/>
          <w:sz w:val="23"/>
          <w:szCs w:val="23"/>
        </w:rPr>
      </w:pPr>
      <w:r w:rsidRPr="00FB4DE1">
        <w:rPr>
          <w:rFonts w:ascii="Arial" w:eastAsia="新細明體" w:hAnsi="Symbol" w:cs="Arial"/>
          <w:color w:val="5A5A50"/>
          <w:kern w:val="0"/>
          <w:sz w:val="23"/>
          <w:szCs w:val="23"/>
        </w:rPr>
        <w:t></w:t>
      </w:r>
      <w:r w:rsidRPr="00FB4DE1">
        <w:rPr>
          <w:rFonts w:ascii="Arial" w:eastAsia="新細明體" w:hAnsi="Arial" w:cs="Arial"/>
          <w:color w:val="5A5A50"/>
          <w:kern w:val="0"/>
          <w:sz w:val="23"/>
          <w:szCs w:val="23"/>
        </w:rPr>
        <w:t xml:space="preserve">  </w:t>
      </w:r>
      <w:r w:rsidRPr="00FB4DE1">
        <w:rPr>
          <w:rFonts w:ascii="Arial" w:eastAsia="新細明體" w:hAnsi="Arial" w:cs="Arial"/>
          <w:color w:val="5A5A50"/>
          <w:kern w:val="0"/>
          <w:sz w:val="23"/>
          <w:szCs w:val="23"/>
        </w:rPr>
        <w:t>了解達成全民健康目標之倫理考量與基本困難</w:t>
      </w:r>
    </w:p>
    <w:p w:rsidR="00FB4DE1" w:rsidRDefault="00FB4DE1" w:rsidP="00FB4DE1">
      <w:pPr>
        <w:widowControl/>
        <w:shd w:val="clear" w:color="auto" w:fill="FFFFFF"/>
        <w:rPr>
          <w:rFonts w:ascii="Arial" w:eastAsia="新細明體" w:hAnsi="Arial" w:cs="Arial"/>
          <w:color w:val="5A5A50"/>
          <w:kern w:val="0"/>
          <w:sz w:val="23"/>
          <w:szCs w:val="23"/>
        </w:rPr>
      </w:pPr>
      <w:r w:rsidRPr="00FB4DE1">
        <w:rPr>
          <w:rFonts w:ascii="Arial" w:eastAsia="新細明體" w:hAnsi="Symbol" w:cs="Arial"/>
          <w:color w:val="5A5A50"/>
          <w:kern w:val="0"/>
          <w:sz w:val="23"/>
          <w:szCs w:val="23"/>
        </w:rPr>
        <w:t></w:t>
      </w:r>
      <w:r w:rsidRPr="00FB4DE1">
        <w:rPr>
          <w:rFonts w:ascii="Arial" w:eastAsia="新細明體" w:hAnsi="Arial" w:cs="Arial"/>
          <w:color w:val="5A5A50"/>
          <w:kern w:val="0"/>
          <w:sz w:val="23"/>
          <w:szCs w:val="23"/>
        </w:rPr>
        <w:t xml:space="preserve">  </w:t>
      </w:r>
      <w:r w:rsidRPr="00FB4DE1">
        <w:rPr>
          <w:rFonts w:ascii="Arial" w:eastAsia="新細明體" w:hAnsi="Arial" w:cs="Arial"/>
          <w:color w:val="5A5A50"/>
          <w:kern w:val="0"/>
          <w:sz w:val="23"/>
          <w:szCs w:val="23"/>
        </w:rPr>
        <w:t>願意參與克服這些困境促進公衛倫理實現</w:t>
      </w:r>
    </w:p>
    <w:p w:rsidR="00CE445D" w:rsidRDefault="00CE445D" w:rsidP="00FB4DE1">
      <w:pPr>
        <w:widowControl/>
        <w:shd w:val="clear" w:color="auto" w:fill="FFFFFF"/>
        <w:rPr>
          <w:rFonts w:ascii="Arial" w:eastAsia="新細明體" w:hAnsi="Arial" w:cs="Arial"/>
          <w:color w:val="5A5A50"/>
          <w:kern w:val="0"/>
          <w:sz w:val="23"/>
          <w:szCs w:val="23"/>
        </w:rPr>
      </w:pPr>
    </w:p>
    <w:p w:rsidR="00CE445D" w:rsidRPr="00FB4DE1" w:rsidRDefault="00CE445D" w:rsidP="00FB4DE1">
      <w:pPr>
        <w:widowControl/>
        <w:shd w:val="clear" w:color="auto" w:fill="FFFFFF"/>
        <w:rPr>
          <w:rFonts w:ascii="Arial" w:eastAsia="新細明體" w:hAnsi="Arial" w:cs="Arial"/>
          <w:color w:val="5A5A50"/>
          <w:kern w:val="0"/>
          <w:sz w:val="23"/>
          <w:szCs w:val="23"/>
        </w:rPr>
      </w:pPr>
    </w:p>
    <w:p w:rsidR="00C56A84" w:rsidRDefault="00FB4DE1" w:rsidP="00FB4DE1">
      <w:pPr>
        <w:widowControl/>
        <w:pBdr>
          <w:left w:val="single" w:sz="48" w:space="4" w:color="274807"/>
          <w:bottom w:val="single" w:sz="6" w:space="0" w:color="274807"/>
        </w:pBdr>
        <w:shd w:val="clear" w:color="auto" w:fill="FFFFFF"/>
        <w:spacing w:before="100" w:beforeAutospacing="1" w:after="100" w:afterAutospacing="1"/>
        <w:outlineLvl w:val="1"/>
        <w:rPr>
          <w:rFonts w:ascii="Arial" w:eastAsia="新細明體" w:hAnsi="Arial" w:cs="Arial"/>
          <w:b/>
          <w:bCs/>
          <w:color w:val="3A3126"/>
          <w:kern w:val="0"/>
          <w:sz w:val="27"/>
          <w:szCs w:val="27"/>
        </w:rPr>
      </w:pPr>
      <w:r w:rsidRPr="00FB4DE1">
        <w:rPr>
          <w:rFonts w:ascii="Arial" w:eastAsia="新細明體" w:hAnsi="Arial" w:cs="Arial"/>
          <w:b/>
          <w:bCs/>
          <w:color w:val="3A3126"/>
          <w:kern w:val="0"/>
          <w:sz w:val="27"/>
          <w:szCs w:val="27"/>
        </w:rPr>
        <w:lastRenderedPageBreak/>
        <w:t>課程進度</w:t>
      </w:r>
      <w:r w:rsidRPr="00FB4DE1">
        <w:rPr>
          <w:rFonts w:ascii="Arial" w:eastAsia="新細明體" w:hAnsi="Arial" w:cs="Arial"/>
          <w:b/>
          <w:bCs/>
          <w:color w:val="3A3126"/>
          <w:kern w:val="0"/>
          <w:sz w:val="27"/>
          <w:szCs w:val="27"/>
        </w:rPr>
        <w:t xml:space="preserve"> Course Outline</w:t>
      </w:r>
    </w:p>
    <w:p w:rsidR="00353C46" w:rsidRDefault="001C4FEF" w:rsidP="00FB4DE1">
      <w:pPr>
        <w:widowControl/>
        <w:pBdr>
          <w:left w:val="single" w:sz="48" w:space="4" w:color="274807"/>
          <w:bottom w:val="single" w:sz="6" w:space="0" w:color="274807"/>
        </w:pBdr>
        <w:shd w:val="clear" w:color="auto" w:fill="FFFFFF"/>
        <w:spacing w:before="100" w:beforeAutospacing="1" w:after="100" w:afterAutospacing="1"/>
        <w:outlineLvl w:val="1"/>
        <w:rPr>
          <w:rFonts w:ascii="Arial" w:eastAsia="新細明體" w:hAnsi="Arial" w:cs="Arial"/>
          <w:b/>
          <w:bCs/>
          <w:color w:val="FF0000"/>
          <w:kern w:val="0"/>
          <w:sz w:val="27"/>
          <w:szCs w:val="27"/>
        </w:rPr>
      </w:pPr>
      <w:r w:rsidRPr="001C4FEF">
        <w:rPr>
          <w:rFonts w:ascii="Arial" w:eastAsia="新細明體" w:hAnsi="Arial" w:cs="Arial"/>
          <w:b/>
          <w:bCs/>
          <w:color w:val="FF0000"/>
          <w:kern w:val="0"/>
          <w:sz w:val="27"/>
          <w:szCs w:val="27"/>
        </w:rPr>
        <w:t>(</w:t>
      </w:r>
      <w:r w:rsidR="00C56A84">
        <w:rPr>
          <w:rFonts w:ascii="Arial" w:eastAsia="新細明體" w:hAnsi="Arial" w:cs="Arial" w:hint="eastAsia"/>
          <w:b/>
          <w:bCs/>
          <w:color w:val="FF0000"/>
          <w:kern w:val="0"/>
          <w:sz w:val="27"/>
          <w:szCs w:val="27"/>
        </w:rPr>
        <w:t>週六</w:t>
      </w:r>
      <w:r w:rsidR="00C56A84">
        <w:rPr>
          <w:rFonts w:ascii="Arial" w:eastAsia="新細明體" w:hAnsi="Arial" w:cs="Arial" w:hint="eastAsia"/>
          <w:b/>
          <w:bCs/>
          <w:color w:val="FF0000"/>
          <w:kern w:val="0"/>
          <w:sz w:val="27"/>
          <w:szCs w:val="27"/>
        </w:rPr>
        <w:t>-</w:t>
      </w:r>
      <w:r w:rsidR="00C56A84">
        <w:rPr>
          <w:rFonts w:ascii="Arial" w:eastAsia="新細明體" w:hAnsi="Arial" w:cs="Arial" w:hint="eastAsia"/>
          <w:b/>
          <w:bCs/>
          <w:color w:val="FF0000"/>
          <w:kern w:val="0"/>
          <w:sz w:val="27"/>
          <w:szCs w:val="27"/>
        </w:rPr>
        <w:t>偶數</w:t>
      </w:r>
      <w:proofErr w:type="gramStart"/>
      <w:r w:rsidR="00C56A84">
        <w:rPr>
          <w:rFonts w:ascii="Arial" w:eastAsia="新細明體" w:hAnsi="Arial" w:cs="Arial" w:hint="eastAsia"/>
          <w:b/>
          <w:bCs/>
          <w:color w:val="FF0000"/>
          <w:kern w:val="0"/>
          <w:sz w:val="27"/>
          <w:szCs w:val="27"/>
        </w:rPr>
        <w:t>週</w:t>
      </w:r>
      <w:proofErr w:type="gramEnd"/>
      <w:r w:rsidR="00353C46">
        <w:rPr>
          <w:rFonts w:ascii="Arial" w:eastAsia="新細明體" w:hAnsi="Arial" w:cs="Arial" w:hint="eastAsia"/>
          <w:b/>
          <w:bCs/>
          <w:color w:val="FF0000"/>
          <w:kern w:val="0"/>
          <w:sz w:val="27"/>
          <w:szCs w:val="27"/>
        </w:rPr>
        <w:t>，</w:t>
      </w:r>
      <w:r w:rsidR="00353C46">
        <w:rPr>
          <w:rFonts w:ascii="Arial" w:eastAsia="新細明體" w:hAnsi="Arial" w:cs="Arial" w:hint="eastAsia"/>
          <w:b/>
          <w:bCs/>
          <w:color w:val="FF0000"/>
          <w:kern w:val="0"/>
          <w:sz w:val="27"/>
          <w:szCs w:val="27"/>
        </w:rPr>
        <w:t xml:space="preserve">8:30-12:00 (3.5hrs, </w:t>
      </w:r>
      <w:r w:rsidR="00954306">
        <w:rPr>
          <w:rFonts w:ascii="Arial" w:eastAsia="新細明體" w:hAnsi="Arial" w:cs="Arial"/>
          <w:b/>
          <w:bCs/>
          <w:color w:val="FF0000"/>
          <w:kern w:val="0"/>
          <w:sz w:val="27"/>
          <w:szCs w:val="27"/>
        </w:rPr>
        <w:t>5</w:t>
      </w:r>
      <w:proofErr w:type="gramStart"/>
      <w:r w:rsidR="00353C46">
        <w:rPr>
          <w:rFonts w:ascii="Arial" w:eastAsia="新細明體" w:hAnsi="Arial" w:cs="Arial" w:hint="eastAsia"/>
          <w:b/>
          <w:bCs/>
          <w:color w:val="FF0000"/>
          <w:kern w:val="0"/>
          <w:sz w:val="27"/>
          <w:szCs w:val="27"/>
        </w:rPr>
        <w:t>週</w:t>
      </w:r>
      <w:proofErr w:type="gramEnd"/>
      <w:r w:rsidR="00353C46">
        <w:rPr>
          <w:rFonts w:ascii="Arial" w:eastAsia="新細明體" w:hAnsi="Arial" w:cs="Arial" w:hint="eastAsia"/>
          <w:b/>
          <w:bCs/>
          <w:color w:val="FF0000"/>
          <w:kern w:val="0"/>
          <w:sz w:val="27"/>
          <w:szCs w:val="27"/>
        </w:rPr>
        <w:t>))</w:t>
      </w:r>
    </w:p>
    <w:p w:rsidR="008D4FEB" w:rsidRPr="003438E5" w:rsidRDefault="00353C46" w:rsidP="00FB4DE1">
      <w:pPr>
        <w:widowControl/>
        <w:pBdr>
          <w:left w:val="single" w:sz="48" w:space="4" w:color="274807"/>
          <w:bottom w:val="single" w:sz="6" w:space="0" w:color="274807"/>
        </w:pBdr>
        <w:shd w:val="clear" w:color="auto" w:fill="FFFFFF"/>
        <w:spacing w:before="100" w:beforeAutospacing="1" w:after="100" w:afterAutospacing="1"/>
        <w:outlineLvl w:val="1"/>
        <w:rPr>
          <w:rFonts w:ascii="Arial" w:eastAsia="新細明體" w:hAnsi="Arial" w:cs="Arial"/>
          <w:b/>
          <w:bCs/>
          <w:color w:val="FF0000"/>
          <w:kern w:val="0"/>
          <w:sz w:val="27"/>
          <w:szCs w:val="27"/>
        </w:rPr>
      </w:pPr>
      <w:r>
        <w:rPr>
          <w:rFonts w:ascii="Arial" w:eastAsia="新細明體" w:hAnsi="Arial" w:cs="Arial" w:hint="eastAsia"/>
          <w:b/>
          <w:bCs/>
          <w:color w:val="FF0000"/>
          <w:kern w:val="0"/>
          <w:sz w:val="27"/>
          <w:szCs w:val="27"/>
        </w:rPr>
        <w:t>(</w:t>
      </w:r>
      <w:r w:rsidR="007161D4">
        <w:rPr>
          <w:rFonts w:ascii="Arial" w:eastAsia="新細明體" w:hAnsi="Arial" w:cs="Arial"/>
          <w:b/>
          <w:bCs/>
          <w:color w:val="FF0000"/>
          <w:kern w:val="0"/>
          <w:sz w:val="27"/>
          <w:szCs w:val="27"/>
        </w:rPr>
        <w:t>2/26, 3/12, 3/26, 4/9, 4/23</w:t>
      </w:r>
      <w:r w:rsidR="00C56A84">
        <w:rPr>
          <w:rFonts w:ascii="Arial" w:eastAsia="新細明體" w:hAnsi="Arial" w:cs="Arial" w:hint="eastAsia"/>
          <w:b/>
          <w:bCs/>
          <w:color w:val="FF0000"/>
          <w:kern w:val="0"/>
          <w:sz w:val="27"/>
          <w:szCs w:val="27"/>
        </w:rPr>
        <w:t>)</w:t>
      </w:r>
    </w:p>
    <w:tbl>
      <w:tblPr>
        <w:tblW w:w="4500" w:type="pct"/>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8"/>
        <w:gridCol w:w="6433"/>
      </w:tblGrid>
      <w:tr w:rsidR="00FB4DE1" w:rsidRPr="00FB4DE1" w:rsidTr="0069127D">
        <w:tc>
          <w:tcPr>
            <w:tcW w:w="689"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FB4DE1" w:rsidRPr="00FB4DE1" w:rsidRDefault="00FB4DE1" w:rsidP="00FB4DE1">
            <w:pPr>
              <w:widowControl/>
              <w:jc w:val="center"/>
              <w:rPr>
                <w:rFonts w:ascii="新細明體" w:eastAsia="新細明體" w:hAnsi="新細明體" w:cs="新細明體"/>
                <w:b/>
                <w:bCs/>
                <w:kern w:val="0"/>
                <w:szCs w:val="24"/>
              </w:rPr>
            </w:pPr>
            <w:proofErr w:type="gramStart"/>
            <w:r w:rsidRPr="00FB4DE1">
              <w:rPr>
                <w:rFonts w:ascii="新細明體" w:eastAsia="新細明體" w:hAnsi="新細明體" w:cs="新細明體"/>
                <w:b/>
                <w:bCs/>
                <w:kern w:val="0"/>
                <w:szCs w:val="24"/>
              </w:rPr>
              <w:t>週</w:t>
            </w:r>
            <w:proofErr w:type="gramEnd"/>
            <w:r w:rsidRPr="00FB4DE1">
              <w:rPr>
                <w:rFonts w:ascii="新細明體" w:eastAsia="新細明體" w:hAnsi="新細明體" w:cs="新細明體"/>
                <w:b/>
                <w:bCs/>
                <w:kern w:val="0"/>
                <w:szCs w:val="24"/>
              </w:rPr>
              <w:t>次 Week</w:t>
            </w:r>
          </w:p>
        </w:tc>
        <w:tc>
          <w:tcPr>
            <w:tcW w:w="4311"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FB4DE1" w:rsidRPr="00FB4DE1" w:rsidRDefault="00FB4DE1" w:rsidP="00FB4DE1">
            <w:pPr>
              <w:widowControl/>
              <w:jc w:val="center"/>
              <w:rPr>
                <w:rFonts w:ascii="新細明體" w:eastAsia="新細明體" w:hAnsi="新細明體" w:cs="新細明體"/>
                <w:b/>
                <w:bCs/>
                <w:kern w:val="0"/>
                <w:szCs w:val="24"/>
              </w:rPr>
            </w:pPr>
            <w:r w:rsidRPr="00FB4DE1">
              <w:rPr>
                <w:rFonts w:ascii="新細明體" w:eastAsia="新細明體" w:hAnsi="新細明體" w:cs="新細明體"/>
                <w:b/>
                <w:bCs/>
                <w:kern w:val="0"/>
                <w:szCs w:val="24"/>
              </w:rPr>
              <w:t>進度說明 Progress Description</w:t>
            </w:r>
          </w:p>
        </w:tc>
      </w:tr>
      <w:tr w:rsidR="00774091" w:rsidRPr="00FB4DE1" w:rsidTr="0069127D">
        <w:trPr>
          <w:trHeight w:val="524"/>
        </w:trPr>
        <w:tc>
          <w:tcPr>
            <w:tcW w:w="689"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tcPr>
          <w:p w:rsidR="00774091" w:rsidRDefault="00774091" w:rsidP="00774091">
            <w:pPr>
              <w:widowControl/>
              <w:jc w:val="center"/>
              <w:rPr>
                <w:rFonts w:ascii="新細明體" w:eastAsia="新細明體" w:hAnsi="新細明體" w:cs="新細明體"/>
                <w:kern w:val="0"/>
                <w:szCs w:val="24"/>
              </w:rPr>
            </w:pPr>
            <w:r w:rsidRPr="00FB4DE1">
              <w:rPr>
                <w:rFonts w:ascii="新細明體" w:eastAsia="新細明體" w:hAnsi="新細明體" w:cs="新細明體"/>
                <w:kern w:val="0"/>
                <w:szCs w:val="24"/>
              </w:rPr>
              <w:t>1</w:t>
            </w:r>
          </w:p>
          <w:p w:rsidR="00774091" w:rsidRPr="00FB4DE1" w:rsidRDefault="007161D4" w:rsidP="00774091">
            <w:pPr>
              <w:widowControl/>
              <w:jc w:val="center"/>
              <w:rPr>
                <w:rFonts w:ascii="新細明體" w:eastAsia="新細明體" w:hAnsi="新細明體" w:cs="新細明體"/>
                <w:kern w:val="0"/>
                <w:szCs w:val="24"/>
              </w:rPr>
            </w:pPr>
            <w:r>
              <w:rPr>
                <w:rFonts w:ascii="Arial" w:eastAsia="新細明體" w:hAnsi="Arial" w:cs="Arial"/>
                <w:b/>
                <w:bCs/>
                <w:color w:val="FF0000"/>
                <w:kern w:val="0"/>
                <w:sz w:val="27"/>
                <w:szCs w:val="27"/>
              </w:rPr>
              <w:t>2/26</w:t>
            </w:r>
          </w:p>
        </w:tc>
        <w:tc>
          <w:tcPr>
            <w:tcW w:w="4311"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tcPr>
          <w:p w:rsidR="00774091" w:rsidRPr="002E419A" w:rsidRDefault="00954306" w:rsidP="00117ADA">
            <w:pPr>
              <w:widowControl/>
              <w:rPr>
                <w:rFonts w:ascii="新細明體" w:eastAsia="新細明體" w:hAnsi="新細明體" w:cs="新細明體"/>
                <w:bCs/>
                <w:kern w:val="0"/>
                <w:szCs w:val="24"/>
              </w:rPr>
            </w:pPr>
            <w:r>
              <w:rPr>
                <w:rFonts w:ascii="新細明體" w:eastAsia="新細明體" w:hAnsi="新細明體" w:cs="新細明體" w:hint="eastAsia"/>
                <w:kern w:val="0"/>
                <w:szCs w:val="24"/>
              </w:rPr>
              <w:t xml:space="preserve">1. </w:t>
            </w:r>
            <w:r w:rsidRPr="00FB4DE1">
              <w:rPr>
                <w:rFonts w:ascii="新細明體" w:eastAsia="新細明體" w:hAnsi="新細明體" w:cs="新細明體"/>
                <w:kern w:val="0"/>
                <w:szCs w:val="24"/>
              </w:rPr>
              <w:t>A framework for public health ethics</w:t>
            </w:r>
            <w:r>
              <w:rPr>
                <w:rFonts w:ascii="新細明體" w:eastAsia="新細明體" w:hAnsi="新細明體" w:cs="新細明體" w:hint="eastAsia"/>
                <w:kern w:val="0"/>
                <w:szCs w:val="24"/>
              </w:rPr>
              <w:t xml:space="preserve">. 2. </w:t>
            </w:r>
            <w:r w:rsidRPr="00FB4DE1">
              <w:rPr>
                <w:rFonts w:ascii="新細明體" w:eastAsia="新細明體" w:hAnsi="新細明體" w:cs="新細明體"/>
                <w:kern w:val="0"/>
                <w:szCs w:val="24"/>
              </w:rPr>
              <w:t>Moral considerations: Utility (Cost-effectiveness) and Distributive justice</w:t>
            </w:r>
            <w:r>
              <w:rPr>
                <w:rFonts w:ascii="新細明體" w:eastAsia="新細明體" w:hAnsi="新細明體" w:cs="新細明體" w:hint="eastAsia"/>
                <w:kern w:val="0"/>
                <w:szCs w:val="24"/>
              </w:rPr>
              <w:t>; prevention, diagnosis, treatment, and rehabilitation.</w:t>
            </w:r>
            <w:r>
              <w:rPr>
                <w:rFonts w:ascii="新細明體" w:eastAsia="新細明體" w:hAnsi="新細明體" w:cs="新細明體"/>
                <w:kern w:val="0"/>
                <w:szCs w:val="24"/>
              </w:rPr>
              <w:t xml:space="preserve"> 3.</w:t>
            </w:r>
            <w:r w:rsidRPr="00FB4DE1">
              <w:rPr>
                <w:rFonts w:ascii="新細明體" w:eastAsia="新細明體" w:hAnsi="新細明體" w:cs="新細明體"/>
                <w:kern w:val="0"/>
                <w:szCs w:val="24"/>
              </w:rPr>
              <w:t xml:space="preserve"> </w:t>
            </w:r>
            <w:r w:rsidR="00EB4088">
              <w:rPr>
                <w:rFonts w:ascii="新細明體" w:eastAsia="新細明體" w:hAnsi="新細明體" w:cs="新細明體"/>
                <w:kern w:val="0"/>
                <w:szCs w:val="24"/>
              </w:rPr>
              <w:t>L</w:t>
            </w:r>
            <w:r w:rsidRPr="00FB4DE1">
              <w:rPr>
                <w:rFonts w:ascii="新細明體" w:eastAsia="新細明體" w:hAnsi="新細明體" w:cs="新細明體"/>
                <w:kern w:val="0"/>
                <w:szCs w:val="24"/>
              </w:rPr>
              <w:t>aw and ethics</w:t>
            </w:r>
            <w:r>
              <w:rPr>
                <w:rFonts w:ascii="新細明體" w:eastAsia="新細明體" w:hAnsi="新細明體" w:cs="新細明體" w:hint="eastAsia"/>
                <w:kern w:val="0"/>
                <w:szCs w:val="24"/>
              </w:rPr>
              <w:t>.</w:t>
            </w:r>
            <w:r>
              <w:rPr>
                <w:rFonts w:ascii="新細明體" w:eastAsia="新細明體" w:hAnsi="新細明體" w:cs="新細明體"/>
                <w:kern w:val="0"/>
                <w:szCs w:val="24"/>
              </w:rPr>
              <w:t xml:space="preserve"> 4.</w:t>
            </w:r>
            <w:r w:rsidR="00F13D9A">
              <w:rPr>
                <w:rFonts w:ascii="新細明體" w:eastAsia="新細明體" w:hAnsi="新細明體" w:cs="新細明體"/>
                <w:kern w:val="0"/>
                <w:szCs w:val="24"/>
              </w:rPr>
              <w:t xml:space="preserve"> Evidence and proportionality</w:t>
            </w:r>
          </w:p>
        </w:tc>
      </w:tr>
      <w:tr w:rsidR="00774091" w:rsidRPr="00FB4DE1" w:rsidTr="0069127D">
        <w:trPr>
          <w:trHeight w:val="1191"/>
        </w:trPr>
        <w:tc>
          <w:tcPr>
            <w:tcW w:w="689" w:type="pct"/>
            <w:tcBorders>
              <w:top w:val="single" w:sz="6" w:space="0" w:color="523A0B"/>
              <w:left w:val="single" w:sz="6" w:space="0" w:color="523A0B"/>
              <w:right w:val="single" w:sz="6" w:space="0" w:color="523A0B"/>
            </w:tcBorders>
            <w:tcMar>
              <w:top w:w="48" w:type="dxa"/>
              <w:left w:w="48" w:type="dxa"/>
              <w:bottom w:w="48" w:type="dxa"/>
              <w:right w:w="48" w:type="dxa"/>
            </w:tcMar>
            <w:vAlign w:val="center"/>
          </w:tcPr>
          <w:p w:rsidR="00774091" w:rsidRDefault="00774091" w:rsidP="00774091">
            <w:pPr>
              <w:jc w:val="center"/>
              <w:rPr>
                <w:rFonts w:ascii="新細明體" w:eastAsia="新細明體" w:hAnsi="新細明體" w:cs="新細明體"/>
                <w:kern w:val="0"/>
                <w:szCs w:val="24"/>
              </w:rPr>
            </w:pPr>
            <w:r>
              <w:rPr>
                <w:rFonts w:ascii="新細明體" w:eastAsia="新細明體" w:hAnsi="新細明體" w:cs="新細明體"/>
                <w:kern w:val="0"/>
                <w:szCs w:val="24"/>
              </w:rPr>
              <w:t>2</w:t>
            </w:r>
          </w:p>
          <w:p w:rsidR="00774091" w:rsidRPr="00FB4DE1" w:rsidRDefault="00774091" w:rsidP="00954306">
            <w:pPr>
              <w:jc w:val="center"/>
              <w:rPr>
                <w:rFonts w:ascii="新細明體" w:eastAsia="新細明體" w:hAnsi="新細明體" w:cs="新細明體"/>
                <w:kern w:val="0"/>
                <w:szCs w:val="24"/>
              </w:rPr>
            </w:pPr>
            <w:r>
              <w:rPr>
                <w:rFonts w:ascii="Arial" w:eastAsia="新細明體" w:hAnsi="Arial" w:cs="Arial" w:hint="eastAsia"/>
                <w:b/>
                <w:bCs/>
                <w:color w:val="FF0000"/>
                <w:kern w:val="0"/>
                <w:sz w:val="27"/>
                <w:szCs w:val="27"/>
              </w:rPr>
              <w:t>3/</w:t>
            </w:r>
            <w:r w:rsidR="007161D4">
              <w:rPr>
                <w:rFonts w:ascii="Arial" w:eastAsia="新細明體" w:hAnsi="Arial" w:cs="Arial"/>
                <w:b/>
                <w:bCs/>
                <w:color w:val="FF0000"/>
                <w:kern w:val="0"/>
                <w:sz w:val="27"/>
                <w:szCs w:val="27"/>
              </w:rPr>
              <w:t>12</w:t>
            </w:r>
          </w:p>
        </w:tc>
        <w:tc>
          <w:tcPr>
            <w:tcW w:w="4311" w:type="pct"/>
            <w:tcBorders>
              <w:top w:val="single" w:sz="6" w:space="0" w:color="523A0B"/>
              <w:left w:val="single" w:sz="6" w:space="0" w:color="523A0B"/>
              <w:right w:val="single" w:sz="6" w:space="0" w:color="523A0B"/>
            </w:tcBorders>
            <w:tcMar>
              <w:top w:w="48" w:type="dxa"/>
              <w:left w:w="48" w:type="dxa"/>
              <w:bottom w:w="48" w:type="dxa"/>
              <w:right w:w="48" w:type="dxa"/>
            </w:tcMar>
            <w:vAlign w:val="center"/>
            <w:hideMark/>
          </w:tcPr>
          <w:p w:rsidR="00774091" w:rsidRPr="00FB4DE1" w:rsidRDefault="00954306" w:rsidP="00EC55D9">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Case studies </w:t>
            </w:r>
            <w:r>
              <w:rPr>
                <w:rFonts w:ascii="新細明體" w:eastAsia="新細明體" w:hAnsi="新細明體" w:cs="新細明體"/>
                <w:kern w:val="0"/>
                <w:szCs w:val="24"/>
              </w:rPr>
              <w:t xml:space="preserve">(Ethic </w:t>
            </w:r>
            <w:r>
              <w:rPr>
                <w:rFonts w:ascii="新細明體" w:eastAsia="新細明體" w:hAnsi="新細明體" w:cs="新細明體" w:hint="eastAsia"/>
                <w:kern w:val="0"/>
                <w:szCs w:val="24"/>
              </w:rPr>
              <w:t xml:space="preserve">analysis </w:t>
            </w:r>
            <w:r>
              <w:rPr>
                <w:rFonts w:ascii="新細明體" w:eastAsia="新細明體" w:hAnsi="新細明體" w:cs="新細明體"/>
                <w:kern w:val="0"/>
                <w:szCs w:val="24"/>
              </w:rPr>
              <w:t>for each cases):1.</w:t>
            </w:r>
            <w:r w:rsidR="00EC55D9">
              <w:rPr>
                <w:rFonts w:ascii="新細明體" w:eastAsia="新細明體" w:hAnsi="新細明體" w:cs="新細明體"/>
                <w:kern w:val="0"/>
                <w:szCs w:val="24"/>
              </w:rPr>
              <w:t xml:space="preserve"> COVID-19 control</w:t>
            </w:r>
            <w:r w:rsidRPr="00FB4DE1">
              <w:rPr>
                <w:rFonts w:ascii="新細明體" w:eastAsia="新細明體" w:hAnsi="新細明體" w:cs="新細明體"/>
                <w:kern w:val="0"/>
                <w:szCs w:val="24"/>
              </w:rPr>
              <w:t xml:space="preserve">: Personal </w:t>
            </w:r>
            <w:r w:rsidR="00EC55D9">
              <w:rPr>
                <w:rFonts w:ascii="新細明體" w:eastAsia="新細明體" w:hAnsi="新細明體" w:cs="新細明體"/>
                <w:kern w:val="0"/>
                <w:szCs w:val="24"/>
              </w:rPr>
              <w:t>protective</w:t>
            </w:r>
            <w:r w:rsidRPr="00FB4DE1">
              <w:rPr>
                <w:rFonts w:ascii="新細明體" w:eastAsia="新細明體" w:hAnsi="新細明體" w:cs="新細明體"/>
                <w:kern w:val="0"/>
                <w:szCs w:val="24"/>
              </w:rPr>
              <w:t xml:space="preserve"> measures and quarantine</w:t>
            </w:r>
            <w:r w:rsidR="00EC55D9">
              <w:rPr>
                <w:rFonts w:ascii="新細明體" w:eastAsia="新細明體" w:hAnsi="新細明體" w:cs="新細明體"/>
                <w:kern w:val="0"/>
                <w:szCs w:val="24"/>
              </w:rPr>
              <w:t>;</w:t>
            </w:r>
            <w:r>
              <w:rPr>
                <w:rFonts w:ascii="新細明體" w:eastAsia="新細明體" w:hAnsi="新細明體" w:cs="新細明體"/>
                <w:kern w:val="0"/>
                <w:szCs w:val="24"/>
              </w:rPr>
              <w:t xml:space="preserve"> 2.</w:t>
            </w:r>
            <w:r w:rsidRPr="00FB4DE1">
              <w:rPr>
                <w:rFonts w:ascii="新細明體" w:eastAsia="新細明體" w:hAnsi="新細明體" w:cs="新細明體"/>
                <w:kern w:val="0"/>
                <w:szCs w:val="24"/>
              </w:rPr>
              <w:t xml:space="preserve"> </w:t>
            </w:r>
            <w:r w:rsidR="000A4A2D">
              <w:rPr>
                <w:rFonts w:ascii="新細明體" w:eastAsia="新細明體" w:hAnsi="新細明體" w:cs="新細明體"/>
                <w:kern w:val="0"/>
                <w:szCs w:val="24"/>
              </w:rPr>
              <w:t>Priority of</w:t>
            </w:r>
            <w:r w:rsidRPr="00FB4DE1">
              <w:rPr>
                <w:rFonts w:ascii="新細明體" w:eastAsia="新細明體" w:hAnsi="新細明體" w:cs="新細明體"/>
                <w:kern w:val="0"/>
                <w:szCs w:val="24"/>
              </w:rPr>
              <w:t xml:space="preserve"> vaccination</w:t>
            </w:r>
            <w:r>
              <w:rPr>
                <w:rFonts w:ascii="新細明體" w:eastAsia="新細明體" w:hAnsi="新細明體" w:cs="新細明體"/>
                <w:kern w:val="0"/>
                <w:szCs w:val="24"/>
              </w:rPr>
              <w:t>: 3</w:t>
            </w:r>
            <w:r>
              <w:rPr>
                <w:rFonts w:ascii="新細明體" w:eastAsia="新細明體" w:hAnsi="新細明體" w:cs="新細明體" w:hint="eastAsia"/>
                <w:kern w:val="0"/>
                <w:szCs w:val="24"/>
              </w:rPr>
              <w:t>.</w:t>
            </w:r>
            <w:r>
              <w:rPr>
                <w:rFonts w:ascii="新細明體" w:eastAsia="新細明體" w:hAnsi="新細明體" w:cs="新細明體"/>
                <w:kern w:val="0"/>
                <w:szCs w:val="24"/>
              </w:rPr>
              <w:t xml:space="preserve"> E-cigarette</w:t>
            </w:r>
            <w:r w:rsidR="000A4A2D">
              <w:rPr>
                <w:rFonts w:ascii="新細明體" w:eastAsia="新細明體" w:hAnsi="新細明體" w:cs="新細明體"/>
                <w:kern w:val="0"/>
                <w:szCs w:val="24"/>
              </w:rPr>
              <w:t xml:space="preserve"> 4.</w:t>
            </w:r>
            <w:r>
              <w:rPr>
                <w:rFonts w:ascii="新細明體" w:eastAsia="新細明體" w:hAnsi="新細明體" w:cs="新細明體"/>
                <w:kern w:val="0"/>
                <w:szCs w:val="24"/>
              </w:rPr>
              <w:t xml:space="preserve"> </w:t>
            </w:r>
            <w:r w:rsidR="00EC55D9">
              <w:rPr>
                <w:rFonts w:ascii="新細明體" w:eastAsia="新細明體" w:hAnsi="新細明體" w:cs="新細明體"/>
                <w:kern w:val="0"/>
                <w:szCs w:val="24"/>
              </w:rPr>
              <w:t>Resources allocation of NHI (National Health Insurance)</w:t>
            </w:r>
          </w:p>
        </w:tc>
      </w:tr>
      <w:tr w:rsidR="00774091" w:rsidRPr="00FB4DE1" w:rsidTr="0069127D">
        <w:trPr>
          <w:trHeight w:val="1456"/>
        </w:trPr>
        <w:tc>
          <w:tcPr>
            <w:tcW w:w="689" w:type="pct"/>
            <w:tcBorders>
              <w:top w:val="single" w:sz="6" w:space="0" w:color="523A0B"/>
              <w:left w:val="single" w:sz="6" w:space="0" w:color="523A0B"/>
              <w:right w:val="single" w:sz="6" w:space="0" w:color="523A0B"/>
            </w:tcBorders>
            <w:tcMar>
              <w:top w:w="48" w:type="dxa"/>
              <w:left w:w="48" w:type="dxa"/>
              <w:bottom w:w="48" w:type="dxa"/>
              <w:right w:w="48" w:type="dxa"/>
            </w:tcMar>
            <w:vAlign w:val="center"/>
          </w:tcPr>
          <w:p w:rsidR="00774091" w:rsidRDefault="00774091" w:rsidP="00774091">
            <w:pPr>
              <w:jc w:val="center"/>
              <w:rPr>
                <w:rFonts w:ascii="新細明體" w:eastAsia="新細明體" w:hAnsi="新細明體" w:cs="新細明體"/>
                <w:kern w:val="0"/>
                <w:szCs w:val="24"/>
              </w:rPr>
            </w:pPr>
            <w:r>
              <w:rPr>
                <w:rFonts w:ascii="新細明體" w:eastAsia="新細明體" w:hAnsi="新細明體" w:cs="新細明體"/>
                <w:kern w:val="0"/>
                <w:szCs w:val="24"/>
              </w:rPr>
              <w:t>3</w:t>
            </w:r>
          </w:p>
          <w:p w:rsidR="00774091" w:rsidRPr="00FB4DE1" w:rsidRDefault="007161D4" w:rsidP="002F739D">
            <w:pPr>
              <w:jc w:val="center"/>
              <w:rPr>
                <w:rFonts w:ascii="新細明體" w:eastAsia="新細明體" w:hAnsi="新細明體" w:cs="新細明體"/>
                <w:kern w:val="0"/>
                <w:szCs w:val="24"/>
              </w:rPr>
            </w:pPr>
            <w:r>
              <w:rPr>
                <w:rFonts w:ascii="Arial" w:eastAsia="新細明體" w:hAnsi="Arial" w:cs="Arial"/>
                <w:b/>
                <w:bCs/>
                <w:color w:val="FF0000"/>
                <w:kern w:val="0"/>
                <w:sz w:val="27"/>
                <w:szCs w:val="27"/>
              </w:rPr>
              <w:t>3/26</w:t>
            </w:r>
          </w:p>
        </w:tc>
        <w:tc>
          <w:tcPr>
            <w:tcW w:w="4311" w:type="pct"/>
            <w:tcBorders>
              <w:top w:val="single" w:sz="6" w:space="0" w:color="523A0B"/>
              <w:left w:val="single" w:sz="6" w:space="0" w:color="523A0B"/>
              <w:right w:val="single" w:sz="6" w:space="0" w:color="523A0B"/>
            </w:tcBorders>
            <w:tcMar>
              <w:top w:w="48" w:type="dxa"/>
              <w:left w:w="48" w:type="dxa"/>
              <w:bottom w:w="48" w:type="dxa"/>
              <w:right w:w="48" w:type="dxa"/>
            </w:tcMar>
            <w:vAlign w:val="center"/>
            <w:hideMark/>
          </w:tcPr>
          <w:p w:rsidR="00774091" w:rsidRPr="00FB4DE1" w:rsidRDefault="00954306" w:rsidP="00EC55D9">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Case studies</w:t>
            </w:r>
            <w:r w:rsidR="007161D4">
              <w:rPr>
                <w:rFonts w:ascii="新細明體" w:eastAsia="新細明體" w:hAnsi="新細明體" w:cs="新細明體"/>
                <w:kern w:val="0"/>
                <w:szCs w:val="24"/>
              </w:rPr>
              <w:t xml:space="preserve"> </w:t>
            </w:r>
            <w:r w:rsidRPr="00954306">
              <w:rPr>
                <w:rFonts w:ascii="新細明體" w:eastAsia="新細明體" w:hAnsi="新細明體" w:cs="新細明體"/>
                <w:kern w:val="0"/>
                <w:szCs w:val="24"/>
              </w:rPr>
              <w:t>(Ethic analysis for each cases)</w:t>
            </w:r>
            <w:r>
              <w:rPr>
                <w:rFonts w:ascii="新細明體" w:eastAsia="新細明體" w:hAnsi="新細明體" w:cs="新細明體" w:hint="eastAsia"/>
                <w:kern w:val="0"/>
                <w:szCs w:val="24"/>
              </w:rPr>
              <w:t>: 1.</w:t>
            </w:r>
            <w:r w:rsidRPr="00A73AF8">
              <w:rPr>
                <w:rFonts w:ascii="新細明體" w:eastAsia="新細明體" w:hAnsi="新細明體" w:cs="新細明體"/>
                <w:kern w:val="0"/>
                <w:szCs w:val="24"/>
              </w:rPr>
              <w:t xml:space="preserve"> Public health ethics of health care organization. 2. Issues of </w:t>
            </w:r>
            <w:r w:rsidR="00EC55D9">
              <w:rPr>
                <w:rFonts w:ascii="新細明體" w:eastAsia="新細明體" w:hAnsi="新細明體" w:cs="新細明體"/>
                <w:kern w:val="0"/>
                <w:szCs w:val="24"/>
              </w:rPr>
              <w:t>copayments</w:t>
            </w:r>
            <w:r w:rsidRPr="00A73AF8">
              <w:rPr>
                <w:rFonts w:ascii="新細明體" w:eastAsia="新細明體" w:hAnsi="新細明體" w:cs="新細明體"/>
                <w:kern w:val="0"/>
                <w:szCs w:val="24"/>
              </w:rPr>
              <w:t xml:space="preserve"> in health care services</w:t>
            </w:r>
            <w:r>
              <w:rPr>
                <w:rFonts w:ascii="新細明體" w:eastAsia="新細明體" w:hAnsi="新細明體" w:cs="新細明體" w:hint="eastAsia"/>
                <w:kern w:val="0"/>
                <w:szCs w:val="24"/>
              </w:rPr>
              <w:t>.</w:t>
            </w:r>
          </w:p>
        </w:tc>
      </w:tr>
      <w:tr w:rsidR="00774091" w:rsidRPr="00FB4DE1" w:rsidTr="0069127D">
        <w:trPr>
          <w:trHeight w:val="727"/>
        </w:trPr>
        <w:tc>
          <w:tcPr>
            <w:tcW w:w="689" w:type="pct"/>
            <w:tcBorders>
              <w:top w:val="single" w:sz="6" w:space="0" w:color="523A0B"/>
              <w:left w:val="single" w:sz="6" w:space="0" w:color="523A0B"/>
              <w:right w:val="single" w:sz="6" w:space="0" w:color="523A0B"/>
            </w:tcBorders>
            <w:tcMar>
              <w:top w:w="48" w:type="dxa"/>
              <w:left w:w="48" w:type="dxa"/>
              <w:bottom w:w="48" w:type="dxa"/>
              <w:right w:w="48" w:type="dxa"/>
            </w:tcMar>
            <w:vAlign w:val="center"/>
          </w:tcPr>
          <w:p w:rsidR="00774091" w:rsidRDefault="00774091" w:rsidP="00774091">
            <w:pPr>
              <w:jc w:val="center"/>
              <w:rPr>
                <w:rFonts w:ascii="新細明體" w:eastAsia="新細明體" w:hAnsi="新細明體" w:cs="新細明體"/>
                <w:kern w:val="0"/>
                <w:szCs w:val="24"/>
              </w:rPr>
            </w:pPr>
            <w:r>
              <w:rPr>
                <w:rFonts w:ascii="新細明體" w:eastAsia="新細明體" w:hAnsi="新細明體" w:cs="新細明體"/>
                <w:kern w:val="0"/>
                <w:szCs w:val="24"/>
              </w:rPr>
              <w:t>4</w:t>
            </w:r>
          </w:p>
          <w:p w:rsidR="00774091" w:rsidRPr="00FB4DE1" w:rsidRDefault="007161D4" w:rsidP="00954306">
            <w:pPr>
              <w:jc w:val="center"/>
              <w:rPr>
                <w:rFonts w:ascii="新細明體" w:eastAsia="新細明體" w:hAnsi="新細明體" w:cs="新細明體"/>
                <w:kern w:val="0"/>
                <w:szCs w:val="24"/>
              </w:rPr>
            </w:pPr>
            <w:r>
              <w:rPr>
                <w:rFonts w:ascii="Arial" w:eastAsia="新細明體" w:hAnsi="Arial" w:cs="Arial"/>
                <w:b/>
                <w:bCs/>
                <w:color w:val="FF0000"/>
                <w:kern w:val="0"/>
                <w:sz w:val="27"/>
                <w:szCs w:val="27"/>
              </w:rPr>
              <w:t>4/9</w:t>
            </w:r>
          </w:p>
        </w:tc>
        <w:tc>
          <w:tcPr>
            <w:tcW w:w="4311" w:type="pct"/>
            <w:tcBorders>
              <w:top w:val="single" w:sz="6" w:space="0" w:color="523A0B"/>
              <w:left w:val="single" w:sz="6" w:space="0" w:color="523A0B"/>
              <w:right w:val="single" w:sz="6" w:space="0" w:color="523A0B"/>
            </w:tcBorders>
            <w:tcMar>
              <w:top w:w="48" w:type="dxa"/>
              <w:left w:w="48" w:type="dxa"/>
              <w:bottom w:w="48" w:type="dxa"/>
              <w:right w:w="48" w:type="dxa"/>
            </w:tcMar>
            <w:vAlign w:val="center"/>
            <w:hideMark/>
          </w:tcPr>
          <w:p w:rsidR="00774091" w:rsidRPr="00FB4DE1" w:rsidRDefault="00F13D9A" w:rsidP="00954306">
            <w:pPr>
              <w:widowControl/>
              <w:rPr>
                <w:rFonts w:ascii="新細明體" w:eastAsia="新細明體" w:hAnsi="新細明體" w:cs="新細明體"/>
                <w:kern w:val="0"/>
                <w:szCs w:val="24"/>
              </w:rPr>
            </w:pPr>
            <w:r w:rsidRPr="00F13D9A">
              <w:rPr>
                <w:rFonts w:ascii="新細明體" w:eastAsia="新細明體" w:hAnsi="新細明體" w:cs="新細明體" w:hint="eastAsia"/>
                <w:kern w:val="0"/>
                <w:szCs w:val="24"/>
              </w:rPr>
              <w:t xml:space="preserve">Case studies </w:t>
            </w:r>
            <w:r w:rsidRPr="00F13D9A">
              <w:rPr>
                <w:rFonts w:ascii="新細明體" w:eastAsia="新細明體" w:hAnsi="新細明體" w:cs="新細明體"/>
                <w:kern w:val="0"/>
                <w:szCs w:val="24"/>
              </w:rPr>
              <w:t xml:space="preserve">(Ethic </w:t>
            </w:r>
            <w:r w:rsidRPr="00F13D9A">
              <w:rPr>
                <w:rFonts w:ascii="新細明體" w:eastAsia="新細明體" w:hAnsi="新細明體" w:cs="新細明體" w:hint="eastAsia"/>
                <w:kern w:val="0"/>
                <w:szCs w:val="24"/>
              </w:rPr>
              <w:t xml:space="preserve">analysis </w:t>
            </w:r>
            <w:r w:rsidRPr="00F13D9A">
              <w:rPr>
                <w:rFonts w:ascii="新細明體" w:eastAsia="新細明體" w:hAnsi="新細明體" w:cs="新細明體"/>
                <w:kern w:val="0"/>
                <w:szCs w:val="24"/>
              </w:rPr>
              <w:t>for each cases):</w:t>
            </w:r>
            <w:r>
              <w:rPr>
                <w:rFonts w:ascii="新細明體" w:eastAsia="新細明體" w:hAnsi="新細明體" w:cs="新細明體"/>
                <w:kern w:val="0"/>
                <w:szCs w:val="24"/>
              </w:rPr>
              <w:t xml:space="preserve"> Proposed by students</w:t>
            </w:r>
          </w:p>
        </w:tc>
      </w:tr>
      <w:tr w:rsidR="00774091" w:rsidRPr="00FB4DE1" w:rsidTr="0069127D">
        <w:trPr>
          <w:trHeight w:val="1191"/>
        </w:trPr>
        <w:tc>
          <w:tcPr>
            <w:tcW w:w="689" w:type="pct"/>
            <w:tcBorders>
              <w:top w:val="single" w:sz="6" w:space="0" w:color="523A0B"/>
              <w:left w:val="single" w:sz="6" w:space="0" w:color="523A0B"/>
              <w:right w:val="single" w:sz="6" w:space="0" w:color="523A0B"/>
            </w:tcBorders>
            <w:tcMar>
              <w:top w:w="48" w:type="dxa"/>
              <w:left w:w="48" w:type="dxa"/>
              <w:bottom w:w="48" w:type="dxa"/>
              <w:right w:w="48" w:type="dxa"/>
            </w:tcMar>
            <w:vAlign w:val="center"/>
          </w:tcPr>
          <w:p w:rsidR="00774091" w:rsidRDefault="00774091" w:rsidP="00774091">
            <w:pPr>
              <w:jc w:val="center"/>
              <w:rPr>
                <w:rFonts w:ascii="新細明體" w:eastAsia="新細明體" w:hAnsi="新細明體" w:cs="新細明體"/>
                <w:kern w:val="0"/>
                <w:szCs w:val="24"/>
              </w:rPr>
            </w:pPr>
            <w:r>
              <w:rPr>
                <w:rFonts w:ascii="新細明體" w:eastAsia="新細明體" w:hAnsi="新細明體" w:cs="新細明體"/>
                <w:kern w:val="0"/>
                <w:szCs w:val="24"/>
              </w:rPr>
              <w:t>5</w:t>
            </w:r>
          </w:p>
          <w:p w:rsidR="00774091" w:rsidRPr="00FB4DE1" w:rsidRDefault="007161D4" w:rsidP="00954306">
            <w:pPr>
              <w:jc w:val="center"/>
              <w:rPr>
                <w:rFonts w:ascii="新細明體" w:eastAsia="新細明體" w:hAnsi="新細明體" w:cs="新細明體"/>
                <w:kern w:val="0"/>
                <w:szCs w:val="24"/>
              </w:rPr>
            </w:pPr>
            <w:r>
              <w:rPr>
                <w:rFonts w:ascii="Arial" w:eastAsia="新細明體" w:hAnsi="Arial" w:cs="Arial"/>
                <w:b/>
                <w:bCs/>
                <w:color w:val="FF0000"/>
                <w:kern w:val="0"/>
                <w:sz w:val="27"/>
                <w:szCs w:val="27"/>
              </w:rPr>
              <w:t>4/23</w:t>
            </w:r>
          </w:p>
        </w:tc>
        <w:tc>
          <w:tcPr>
            <w:tcW w:w="4311" w:type="pct"/>
            <w:tcBorders>
              <w:top w:val="single" w:sz="6" w:space="0" w:color="523A0B"/>
              <w:left w:val="single" w:sz="6" w:space="0" w:color="523A0B"/>
              <w:right w:val="single" w:sz="6" w:space="0" w:color="523A0B"/>
            </w:tcBorders>
            <w:tcMar>
              <w:top w:w="48" w:type="dxa"/>
              <w:left w:w="48" w:type="dxa"/>
              <w:bottom w:w="48" w:type="dxa"/>
              <w:right w:w="48" w:type="dxa"/>
            </w:tcMar>
            <w:vAlign w:val="center"/>
            <w:hideMark/>
          </w:tcPr>
          <w:p w:rsidR="00774091" w:rsidRPr="00FB4DE1" w:rsidRDefault="00F13D9A" w:rsidP="00954306">
            <w:pPr>
              <w:widowControl/>
              <w:rPr>
                <w:rFonts w:ascii="新細明體" w:eastAsia="新細明體" w:hAnsi="新細明體" w:cs="新細明體"/>
                <w:kern w:val="0"/>
                <w:szCs w:val="24"/>
              </w:rPr>
            </w:pPr>
            <w:r w:rsidRPr="00F13D9A">
              <w:rPr>
                <w:rFonts w:ascii="新細明體" w:eastAsia="新細明體" w:hAnsi="新細明體" w:cs="新細明體"/>
                <w:kern w:val="0"/>
                <w:szCs w:val="24"/>
              </w:rPr>
              <w:t>Case studies (Ethic analysis for each cases): Proposed by students</w:t>
            </w:r>
          </w:p>
        </w:tc>
      </w:tr>
    </w:tbl>
    <w:p w:rsidR="00CE445D" w:rsidRDefault="00FB4DE1" w:rsidP="00FB4DE1">
      <w:pPr>
        <w:widowControl/>
        <w:shd w:val="clear" w:color="auto" w:fill="FFFFFF"/>
        <w:rPr>
          <w:rFonts w:ascii="Arial" w:eastAsia="新細明體" w:hAnsi="Arial" w:cs="Arial"/>
          <w:color w:val="5A5A50"/>
          <w:kern w:val="0"/>
          <w:sz w:val="23"/>
          <w:szCs w:val="23"/>
        </w:rPr>
      </w:pPr>
      <w:r w:rsidRPr="00FB4DE1">
        <w:rPr>
          <w:rFonts w:ascii="Arial" w:eastAsia="新細明體" w:hAnsi="Arial" w:cs="Arial"/>
          <w:color w:val="5A5A50"/>
          <w:kern w:val="0"/>
          <w:sz w:val="23"/>
          <w:szCs w:val="23"/>
        </w:rPr>
        <w:t xml:space="preserve">　以上每週進度教師可依上課情況做適度調整。</w:t>
      </w:r>
      <w:r w:rsidRPr="00FB4DE1">
        <w:rPr>
          <w:rFonts w:ascii="Arial" w:eastAsia="新細明體" w:hAnsi="Arial" w:cs="Arial"/>
          <w:color w:val="5A5A50"/>
          <w:kern w:val="0"/>
          <w:sz w:val="23"/>
          <w:szCs w:val="23"/>
        </w:rPr>
        <w:t>The schedule may be subject to change.</w:t>
      </w:r>
    </w:p>
    <w:p w:rsidR="00CE445D" w:rsidRPr="00FB4DE1" w:rsidRDefault="00CE445D" w:rsidP="00FB4DE1">
      <w:pPr>
        <w:widowControl/>
        <w:shd w:val="clear" w:color="auto" w:fill="FFFFFF"/>
        <w:rPr>
          <w:rFonts w:ascii="Arial" w:eastAsia="新細明體" w:hAnsi="Arial" w:cs="Arial"/>
          <w:color w:val="5A5A50"/>
          <w:kern w:val="0"/>
          <w:sz w:val="23"/>
          <w:szCs w:val="23"/>
        </w:rPr>
      </w:pPr>
    </w:p>
    <w:p w:rsidR="00CE445D" w:rsidRDefault="00CE445D" w:rsidP="00CE445D">
      <w:pPr>
        <w:pStyle w:val="2"/>
        <w:pBdr>
          <w:left w:val="single" w:sz="48" w:space="4" w:color="274807"/>
          <w:bottom w:val="single" w:sz="6" w:space="0" w:color="274807"/>
        </w:pBdr>
        <w:shd w:val="clear" w:color="auto" w:fill="FFFFFF"/>
        <w:rPr>
          <w:rFonts w:ascii="Arial" w:hAnsi="Arial" w:cs="Arial"/>
          <w:color w:val="3A3126"/>
          <w:sz w:val="27"/>
          <w:szCs w:val="27"/>
        </w:rPr>
      </w:pPr>
      <w:r>
        <w:rPr>
          <w:rFonts w:ascii="Arial" w:hAnsi="Arial" w:cs="Arial"/>
          <w:color w:val="3A3126"/>
          <w:sz w:val="27"/>
          <w:szCs w:val="27"/>
        </w:rPr>
        <w:t>課程教材</w:t>
      </w:r>
      <w:r>
        <w:rPr>
          <w:rFonts w:ascii="Arial" w:hAnsi="Arial" w:cs="Arial"/>
          <w:color w:val="3A3126"/>
          <w:sz w:val="27"/>
          <w:szCs w:val="27"/>
        </w:rPr>
        <w:t xml:space="preserve"> Course Material</w:t>
      </w:r>
    </w:p>
    <w:p w:rsidR="00CE445D" w:rsidRDefault="00CE445D" w:rsidP="00CE445D">
      <w:pPr>
        <w:pStyle w:val="Web"/>
        <w:shd w:val="clear" w:color="auto" w:fill="FFFFFF"/>
        <w:rPr>
          <w:rFonts w:ascii="Arial" w:hAnsi="Arial" w:cs="Arial"/>
          <w:color w:val="5A5A50"/>
          <w:sz w:val="23"/>
          <w:szCs w:val="23"/>
        </w:rPr>
      </w:pPr>
      <w:r>
        <w:rPr>
          <w:rFonts w:ascii="Arial" w:hAnsi="Arial" w:cs="Arial"/>
          <w:color w:val="5A5A50"/>
          <w:sz w:val="23"/>
          <w:szCs w:val="23"/>
        </w:rPr>
        <w:t xml:space="preserve">The whole course follows the outlines of the "Essentials of Public Health Ethics". In each session, a case will be distributed before the course and ask all students to think. When the class begins, the instructor will lead the students on the discussion from different moral principles. During the last 3 sessions, each </w:t>
      </w:r>
      <w:r>
        <w:rPr>
          <w:rFonts w:ascii="Arial" w:hAnsi="Arial" w:cs="Arial"/>
          <w:color w:val="5A5A50"/>
          <w:sz w:val="23"/>
          <w:szCs w:val="23"/>
        </w:rPr>
        <w:lastRenderedPageBreak/>
        <w:t>student is encouraged to write a case study and lead the discussion and summarize the conclusion under the supervision of the instructor.</w:t>
      </w:r>
    </w:p>
    <w:p w:rsidR="00CE445D" w:rsidRDefault="00CE445D" w:rsidP="00CE445D">
      <w:pPr>
        <w:pStyle w:val="2"/>
        <w:pBdr>
          <w:left w:val="single" w:sz="48" w:space="4" w:color="274807"/>
          <w:bottom w:val="single" w:sz="6" w:space="0" w:color="274807"/>
        </w:pBdr>
        <w:shd w:val="clear" w:color="auto" w:fill="FFFFFF"/>
        <w:rPr>
          <w:rFonts w:ascii="Arial" w:hAnsi="Arial" w:cs="Arial"/>
          <w:color w:val="3A3126"/>
          <w:sz w:val="27"/>
          <w:szCs w:val="27"/>
        </w:rPr>
      </w:pPr>
      <w:r>
        <w:rPr>
          <w:rFonts w:ascii="Arial" w:hAnsi="Arial" w:cs="Arial"/>
          <w:color w:val="3A3126"/>
          <w:sz w:val="27"/>
          <w:szCs w:val="27"/>
        </w:rPr>
        <w:t>參考書目</w:t>
      </w:r>
      <w:r>
        <w:rPr>
          <w:rFonts w:ascii="Arial" w:hAnsi="Arial" w:cs="Arial"/>
          <w:color w:val="3A3126"/>
          <w:sz w:val="27"/>
          <w:szCs w:val="27"/>
        </w:rPr>
        <w:t xml:space="preserve"> References</w:t>
      </w:r>
    </w:p>
    <w:p w:rsidR="00F13D9A" w:rsidRDefault="00CE445D" w:rsidP="00F13D9A">
      <w:pPr>
        <w:pStyle w:val="Web"/>
        <w:numPr>
          <w:ilvl w:val="0"/>
          <w:numId w:val="3"/>
        </w:numPr>
        <w:shd w:val="clear" w:color="auto" w:fill="FFFFFF"/>
        <w:rPr>
          <w:rFonts w:ascii="Arial" w:hAnsi="Arial" w:cs="Arial"/>
          <w:color w:val="5A5A50"/>
          <w:sz w:val="23"/>
          <w:szCs w:val="23"/>
        </w:rPr>
      </w:pPr>
      <w:proofErr w:type="spellStart"/>
      <w:r>
        <w:rPr>
          <w:rFonts w:ascii="Arial" w:hAnsi="Arial" w:cs="Arial"/>
          <w:color w:val="5A5A50"/>
          <w:sz w:val="23"/>
          <w:szCs w:val="23"/>
        </w:rPr>
        <w:t>Berheim</w:t>
      </w:r>
      <w:proofErr w:type="spellEnd"/>
      <w:r>
        <w:rPr>
          <w:rFonts w:ascii="Arial" w:hAnsi="Arial" w:cs="Arial"/>
          <w:color w:val="5A5A50"/>
          <w:sz w:val="23"/>
          <w:szCs w:val="23"/>
        </w:rPr>
        <w:t xml:space="preserve"> RG, Childress JF, Bonnie RJ, and Melnick AL. Essentials of Public Health Ethics. Burlington, MA: Jones &amp; Bartlett Learning, 2015.</w:t>
      </w:r>
      <w:r w:rsidR="00F13D9A">
        <w:rPr>
          <w:rFonts w:ascii="Arial" w:hAnsi="Arial" w:cs="Arial"/>
          <w:color w:val="5A5A50"/>
          <w:sz w:val="23"/>
          <w:szCs w:val="23"/>
        </w:rPr>
        <w:t xml:space="preserve"> </w:t>
      </w:r>
    </w:p>
    <w:p w:rsidR="007161D4" w:rsidRDefault="00CE445D" w:rsidP="00F13D9A">
      <w:pPr>
        <w:pStyle w:val="Web"/>
        <w:numPr>
          <w:ilvl w:val="0"/>
          <w:numId w:val="3"/>
        </w:numPr>
        <w:shd w:val="clear" w:color="auto" w:fill="FFFFFF"/>
        <w:rPr>
          <w:rFonts w:ascii="Arial" w:hAnsi="Arial" w:cs="Arial"/>
          <w:color w:val="5A5A50"/>
          <w:sz w:val="23"/>
          <w:szCs w:val="23"/>
        </w:rPr>
      </w:pPr>
      <w:r>
        <w:rPr>
          <w:rFonts w:ascii="Arial" w:hAnsi="Arial" w:cs="Arial"/>
          <w:color w:val="5A5A50"/>
          <w:sz w:val="23"/>
          <w:szCs w:val="23"/>
        </w:rPr>
        <w:t>Daniels N. Just health: meeting health needs fairly. New York: Cambridge University Press, 2008</w:t>
      </w:r>
      <w:r w:rsidR="007161D4">
        <w:rPr>
          <w:rFonts w:ascii="Arial" w:hAnsi="Arial" w:cs="Arial"/>
          <w:color w:val="5A5A50"/>
          <w:sz w:val="23"/>
          <w:szCs w:val="23"/>
        </w:rPr>
        <w:t>.</w:t>
      </w:r>
    </w:p>
    <w:p w:rsidR="00CE445D" w:rsidRDefault="007161D4" w:rsidP="00F13D9A">
      <w:pPr>
        <w:pStyle w:val="Web"/>
        <w:numPr>
          <w:ilvl w:val="0"/>
          <w:numId w:val="3"/>
        </w:numPr>
        <w:shd w:val="clear" w:color="auto" w:fill="FFFFFF"/>
        <w:rPr>
          <w:rFonts w:ascii="Arial" w:hAnsi="Arial" w:cs="Arial"/>
          <w:color w:val="5A5A50"/>
          <w:sz w:val="23"/>
          <w:szCs w:val="23"/>
        </w:rPr>
      </w:pPr>
      <w:r>
        <w:rPr>
          <w:rFonts w:ascii="Arial" w:hAnsi="Arial" w:cs="Arial"/>
          <w:color w:val="5A5A50"/>
          <w:sz w:val="23"/>
          <w:szCs w:val="23"/>
        </w:rPr>
        <w:t>Center for Diseases Control and Prevention</w:t>
      </w:r>
      <w:r w:rsidR="006A3816">
        <w:rPr>
          <w:rFonts w:ascii="Arial" w:hAnsi="Arial" w:cs="Arial"/>
          <w:color w:val="5A5A50"/>
          <w:sz w:val="23"/>
          <w:szCs w:val="23"/>
        </w:rPr>
        <w:t xml:space="preserve"> (CDC).</w:t>
      </w:r>
      <w:r w:rsidR="00CE445D">
        <w:rPr>
          <w:rFonts w:ascii="Arial" w:hAnsi="Arial" w:cs="Arial"/>
          <w:color w:val="5A5A50"/>
          <w:sz w:val="23"/>
          <w:szCs w:val="23"/>
        </w:rPr>
        <w:t> </w:t>
      </w:r>
      <w:r w:rsidR="006A3816" w:rsidRPr="006A3816">
        <w:rPr>
          <w:rFonts w:ascii="Arial" w:hAnsi="Arial" w:cs="Arial"/>
          <w:color w:val="5A5A50"/>
          <w:sz w:val="23"/>
          <w:szCs w:val="23"/>
        </w:rPr>
        <w:t>Principles of the Ethical Practice of Public Health</w:t>
      </w:r>
      <w:r w:rsidR="006A3816">
        <w:rPr>
          <w:rFonts w:ascii="Arial" w:hAnsi="Arial" w:cs="Arial"/>
          <w:color w:val="5A5A50"/>
          <w:sz w:val="23"/>
          <w:szCs w:val="23"/>
        </w:rPr>
        <w:t>. Public Health Leadership Society, 2002.</w:t>
      </w:r>
      <w:bookmarkStart w:id="0" w:name="_GoBack"/>
      <w:bookmarkEnd w:id="0"/>
      <w:r w:rsidR="00F13D9A">
        <w:rPr>
          <w:rFonts w:ascii="Arial" w:hAnsi="Arial" w:cs="Arial"/>
          <w:color w:val="5A5A50"/>
          <w:sz w:val="23"/>
          <w:szCs w:val="23"/>
        </w:rPr>
        <w:t xml:space="preserve"> </w:t>
      </w:r>
    </w:p>
    <w:p w:rsidR="00F13D9A" w:rsidRDefault="00F13D9A" w:rsidP="00F13D9A">
      <w:pPr>
        <w:pStyle w:val="Web"/>
        <w:shd w:val="clear" w:color="auto" w:fill="FFFFFF"/>
        <w:ind w:left="360"/>
        <w:rPr>
          <w:rFonts w:ascii="Arial" w:hAnsi="Arial" w:cs="Arial"/>
          <w:color w:val="5A5A50"/>
          <w:sz w:val="23"/>
          <w:szCs w:val="23"/>
        </w:rPr>
      </w:pPr>
    </w:p>
    <w:p w:rsidR="00FB4DE1" w:rsidRPr="00CE445D" w:rsidRDefault="00FB4DE1"/>
    <w:sectPr w:rsidR="00FB4DE1" w:rsidRPr="00CE44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3F" w:rsidRDefault="0036303F" w:rsidP="001C4FEF">
      <w:r>
        <w:separator/>
      </w:r>
    </w:p>
  </w:endnote>
  <w:endnote w:type="continuationSeparator" w:id="0">
    <w:p w:rsidR="0036303F" w:rsidRDefault="0036303F" w:rsidP="001C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3F" w:rsidRDefault="0036303F" w:rsidP="001C4FEF">
      <w:r>
        <w:separator/>
      </w:r>
    </w:p>
  </w:footnote>
  <w:footnote w:type="continuationSeparator" w:id="0">
    <w:p w:rsidR="0036303F" w:rsidRDefault="0036303F" w:rsidP="001C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6B58"/>
    <w:multiLevelType w:val="hybridMultilevel"/>
    <w:tmpl w:val="ACA6E886"/>
    <w:lvl w:ilvl="0" w:tplc="9B7C60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C045BA"/>
    <w:multiLevelType w:val="hybridMultilevel"/>
    <w:tmpl w:val="E23A5D4E"/>
    <w:lvl w:ilvl="0" w:tplc="87869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3B6363"/>
    <w:multiLevelType w:val="hybridMultilevel"/>
    <w:tmpl w:val="60E002A2"/>
    <w:lvl w:ilvl="0" w:tplc="E8627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E1"/>
    <w:rsid w:val="00000DB5"/>
    <w:rsid w:val="00025B11"/>
    <w:rsid w:val="000A4A2D"/>
    <w:rsid w:val="000A75AF"/>
    <w:rsid w:val="000C082C"/>
    <w:rsid w:val="000D654D"/>
    <w:rsid w:val="00117ADA"/>
    <w:rsid w:val="001B4E41"/>
    <w:rsid w:val="001C4FEF"/>
    <w:rsid w:val="002C3F3A"/>
    <w:rsid w:val="002E3C28"/>
    <w:rsid w:val="002E419A"/>
    <w:rsid w:val="002E4553"/>
    <w:rsid w:val="002F423D"/>
    <w:rsid w:val="002F739D"/>
    <w:rsid w:val="003438E5"/>
    <w:rsid w:val="00353C46"/>
    <w:rsid w:val="0036303F"/>
    <w:rsid w:val="003C687B"/>
    <w:rsid w:val="00415EAA"/>
    <w:rsid w:val="00453C66"/>
    <w:rsid w:val="004E7F4D"/>
    <w:rsid w:val="005E1B2F"/>
    <w:rsid w:val="0069127D"/>
    <w:rsid w:val="006A3816"/>
    <w:rsid w:val="007161D4"/>
    <w:rsid w:val="00774091"/>
    <w:rsid w:val="008348E5"/>
    <w:rsid w:val="008546AB"/>
    <w:rsid w:val="008D4FEB"/>
    <w:rsid w:val="00926E25"/>
    <w:rsid w:val="00954306"/>
    <w:rsid w:val="00972A0D"/>
    <w:rsid w:val="00A479DB"/>
    <w:rsid w:val="00A73AF8"/>
    <w:rsid w:val="00B37F39"/>
    <w:rsid w:val="00C356AB"/>
    <w:rsid w:val="00C56A84"/>
    <w:rsid w:val="00CC0699"/>
    <w:rsid w:val="00CE36F2"/>
    <w:rsid w:val="00CE445D"/>
    <w:rsid w:val="00D53BDB"/>
    <w:rsid w:val="00D66932"/>
    <w:rsid w:val="00DF737B"/>
    <w:rsid w:val="00E25F30"/>
    <w:rsid w:val="00E658F2"/>
    <w:rsid w:val="00EB4088"/>
    <w:rsid w:val="00EC55D9"/>
    <w:rsid w:val="00F13D9A"/>
    <w:rsid w:val="00F509A5"/>
    <w:rsid w:val="00FB4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D9D9"/>
  <w15:chartTrackingRefBased/>
  <w15:docId w15:val="{C8277FA9-1D29-4128-A58C-0F0D6EA6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FB4DE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FB4DE1"/>
    <w:rPr>
      <w:rFonts w:ascii="新細明體" w:eastAsia="新細明體" w:hAnsi="新細明體" w:cs="新細明體"/>
      <w:b/>
      <w:bCs/>
      <w:kern w:val="0"/>
      <w:sz w:val="36"/>
      <w:szCs w:val="36"/>
    </w:rPr>
  </w:style>
  <w:style w:type="paragraph" w:styleId="a3">
    <w:name w:val="header"/>
    <w:basedOn w:val="a"/>
    <w:link w:val="a4"/>
    <w:uiPriority w:val="99"/>
    <w:unhideWhenUsed/>
    <w:rsid w:val="001C4FEF"/>
    <w:pPr>
      <w:tabs>
        <w:tab w:val="center" w:pos="4153"/>
        <w:tab w:val="right" w:pos="8306"/>
      </w:tabs>
      <w:snapToGrid w:val="0"/>
    </w:pPr>
    <w:rPr>
      <w:sz w:val="20"/>
      <w:szCs w:val="20"/>
    </w:rPr>
  </w:style>
  <w:style w:type="character" w:customStyle="1" w:styleId="a4">
    <w:name w:val="頁首 字元"/>
    <w:basedOn w:val="a0"/>
    <w:link w:val="a3"/>
    <w:uiPriority w:val="99"/>
    <w:rsid w:val="001C4FEF"/>
    <w:rPr>
      <w:sz w:val="20"/>
      <w:szCs w:val="20"/>
    </w:rPr>
  </w:style>
  <w:style w:type="paragraph" w:styleId="a5">
    <w:name w:val="footer"/>
    <w:basedOn w:val="a"/>
    <w:link w:val="a6"/>
    <w:uiPriority w:val="99"/>
    <w:unhideWhenUsed/>
    <w:rsid w:val="001C4FEF"/>
    <w:pPr>
      <w:tabs>
        <w:tab w:val="center" w:pos="4153"/>
        <w:tab w:val="right" w:pos="8306"/>
      </w:tabs>
      <w:snapToGrid w:val="0"/>
    </w:pPr>
    <w:rPr>
      <w:sz w:val="20"/>
      <w:szCs w:val="20"/>
    </w:rPr>
  </w:style>
  <w:style w:type="character" w:customStyle="1" w:styleId="a6">
    <w:name w:val="頁尾 字元"/>
    <w:basedOn w:val="a0"/>
    <w:link w:val="a5"/>
    <w:uiPriority w:val="99"/>
    <w:rsid w:val="001C4FEF"/>
    <w:rPr>
      <w:sz w:val="20"/>
      <w:szCs w:val="20"/>
    </w:rPr>
  </w:style>
  <w:style w:type="paragraph" w:styleId="a7">
    <w:name w:val="List Paragraph"/>
    <w:basedOn w:val="a"/>
    <w:uiPriority w:val="34"/>
    <w:qFormat/>
    <w:rsid w:val="002E4553"/>
    <w:pPr>
      <w:ind w:leftChars="200" w:left="480"/>
    </w:pPr>
  </w:style>
  <w:style w:type="paragraph" w:styleId="Web">
    <w:name w:val="Normal (Web)"/>
    <w:basedOn w:val="a"/>
    <w:uiPriority w:val="99"/>
    <w:semiHidden/>
    <w:unhideWhenUsed/>
    <w:rsid w:val="00CE445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70763">
      <w:bodyDiv w:val="1"/>
      <w:marLeft w:val="0"/>
      <w:marRight w:val="0"/>
      <w:marTop w:val="0"/>
      <w:marBottom w:val="0"/>
      <w:divBdr>
        <w:top w:val="none" w:sz="0" w:space="0" w:color="auto"/>
        <w:left w:val="none" w:sz="0" w:space="0" w:color="auto"/>
        <w:bottom w:val="none" w:sz="0" w:space="0" w:color="auto"/>
        <w:right w:val="none" w:sz="0" w:space="0" w:color="auto"/>
      </w:divBdr>
      <w:divsChild>
        <w:div w:id="409892722">
          <w:marLeft w:val="0"/>
          <w:marRight w:val="0"/>
          <w:marTop w:val="0"/>
          <w:marBottom w:val="0"/>
          <w:divBdr>
            <w:top w:val="none" w:sz="0" w:space="0" w:color="auto"/>
            <w:left w:val="none" w:sz="0" w:space="0" w:color="auto"/>
            <w:bottom w:val="none" w:sz="0" w:space="0" w:color="auto"/>
            <w:right w:val="none" w:sz="0" w:space="0" w:color="auto"/>
          </w:divBdr>
          <w:divsChild>
            <w:div w:id="29455732">
              <w:marLeft w:val="180"/>
              <w:marRight w:val="0"/>
              <w:marTop w:val="0"/>
              <w:marBottom w:val="0"/>
              <w:divBdr>
                <w:top w:val="none" w:sz="0" w:space="0" w:color="auto"/>
                <w:left w:val="none" w:sz="0" w:space="0" w:color="auto"/>
                <w:bottom w:val="none" w:sz="0" w:space="0" w:color="auto"/>
                <w:right w:val="none" w:sz="0" w:space="0" w:color="auto"/>
              </w:divBdr>
            </w:div>
            <w:div w:id="316153227">
              <w:marLeft w:val="360"/>
              <w:marRight w:val="0"/>
              <w:marTop w:val="0"/>
              <w:marBottom w:val="0"/>
              <w:divBdr>
                <w:top w:val="none" w:sz="0" w:space="0" w:color="auto"/>
                <w:left w:val="none" w:sz="0" w:space="0" w:color="auto"/>
                <w:bottom w:val="none" w:sz="0" w:space="0" w:color="auto"/>
                <w:right w:val="none" w:sz="0" w:space="0" w:color="auto"/>
              </w:divBdr>
            </w:div>
            <w:div w:id="2067411267">
              <w:marLeft w:val="480"/>
              <w:marRight w:val="0"/>
              <w:marTop w:val="0"/>
              <w:marBottom w:val="0"/>
              <w:divBdr>
                <w:top w:val="none" w:sz="0" w:space="0" w:color="auto"/>
                <w:left w:val="none" w:sz="0" w:space="0" w:color="auto"/>
                <w:bottom w:val="none" w:sz="0" w:space="0" w:color="auto"/>
                <w:right w:val="none" w:sz="0" w:space="0" w:color="auto"/>
              </w:divBdr>
            </w:div>
            <w:div w:id="2092383709">
              <w:marLeft w:val="480"/>
              <w:marRight w:val="0"/>
              <w:marTop w:val="0"/>
              <w:marBottom w:val="0"/>
              <w:divBdr>
                <w:top w:val="none" w:sz="0" w:space="0" w:color="auto"/>
                <w:left w:val="none" w:sz="0" w:space="0" w:color="auto"/>
                <w:bottom w:val="none" w:sz="0" w:space="0" w:color="auto"/>
                <w:right w:val="none" w:sz="0" w:space="0" w:color="auto"/>
              </w:divBdr>
            </w:div>
            <w:div w:id="1426265237">
              <w:marLeft w:val="180"/>
              <w:marRight w:val="0"/>
              <w:marTop w:val="0"/>
              <w:marBottom w:val="0"/>
              <w:divBdr>
                <w:top w:val="none" w:sz="0" w:space="0" w:color="auto"/>
                <w:left w:val="none" w:sz="0" w:space="0" w:color="auto"/>
                <w:bottom w:val="none" w:sz="0" w:space="0" w:color="auto"/>
                <w:right w:val="none" w:sz="0" w:space="0" w:color="auto"/>
              </w:divBdr>
            </w:div>
            <w:div w:id="728915866">
              <w:marLeft w:val="360"/>
              <w:marRight w:val="0"/>
              <w:marTop w:val="0"/>
              <w:marBottom w:val="0"/>
              <w:divBdr>
                <w:top w:val="none" w:sz="0" w:space="0" w:color="auto"/>
                <w:left w:val="none" w:sz="0" w:space="0" w:color="auto"/>
                <w:bottom w:val="none" w:sz="0" w:space="0" w:color="auto"/>
                <w:right w:val="none" w:sz="0" w:space="0" w:color="auto"/>
              </w:divBdr>
            </w:div>
            <w:div w:id="1229731726">
              <w:marLeft w:val="480"/>
              <w:marRight w:val="0"/>
              <w:marTop w:val="0"/>
              <w:marBottom w:val="0"/>
              <w:divBdr>
                <w:top w:val="none" w:sz="0" w:space="0" w:color="auto"/>
                <w:left w:val="none" w:sz="0" w:space="0" w:color="auto"/>
                <w:bottom w:val="none" w:sz="0" w:space="0" w:color="auto"/>
                <w:right w:val="none" w:sz="0" w:space="0" w:color="auto"/>
              </w:divBdr>
            </w:div>
            <w:div w:id="1388216278">
              <w:marLeft w:val="480"/>
              <w:marRight w:val="0"/>
              <w:marTop w:val="0"/>
              <w:marBottom w:val="0"/>
              <w:divBdr>
                <w:top w:val="none" w:sz="0" w:space="0" w:color="auto"/>
                <w:left w:val="none" w:sz="0" w:space="0" w:color="auto"/>
                <w:bottom w:val="none" w:sz="0" w:space="0" w:color="auto"/>
                <w:right w:val="none" w:sz="0" w:space="0" w:color="auto"/>
              </w:divBdr>
            </w:div>
            <w:div w:id="1753620950">
              <w:marLeft w:val="180"/>
              <w:marRight w:val="0"/>
              <w:marTop w:val="0"/>
              <w:marBottom w:val="0"/>
              <w:divBdr>
                <w:top w:val="none" w:sz="0" w:space="0" w:color="auto"/>
                <w:left w:val="none" w:sz="0" w:space="0" w:color="auto"/>
                <w:bottom w:val="none" w:sz="0" w:space="0" w:color="auto"/>
                <w:right w:val="none" w:sz="0" w:space="0" w:color="auto"/>
              </w:divBdr>
            </w:div>
            <w:div w:id="664094860">
              <w:marLeft w:val="360"/>
              <w:marRight w:val="0"/>
              <w:marTop w:val="0"/>
              <w:marBottom w:val="0"/>
              <w:divBdr>
                <w:top w:val="none" w:sz="0" w:space="0" w:color="auto"/>
                <w:left w:val="none" w:sz="0" w:space="0" w:color="auto"/>
                <w:bottom w:val="none" w:sz="0" w:space="0" w:color="auto"/>
                <w:right w:val="none" w:sz="0" w:space="0" w:color="auto"/>
              </w:divBdr>
            </w:div>
            <w:div w:id="1080560423">
              <w:marLeft w:val="480"/>
              <w:marRight w:val="0"/>
              <w:marTop w:val="0"/>
              <w:marBottom w:val="0"/>
              <w:divBdr>
                <w:top w:val="none" w:sz="0" w:space="0" w:color="auto"/>
                <w:left w:val="none" w:sz="0" w:space="0" w:color="auto"/>
                <w:bottom w:val="none" w:sz="0" w:space="0" w:color="auto"/>
                <w:right w:val="none" w:sz="0" w:space="0" w:color="auto"/>
              </w:divBdr>
            </w:div>
            <w:div w:id="1847135046">
              <w:marLeft w:val="480"/>
              <w:marRight w:val="0"/>
              <w:marTop w:val="0"/>
              <w:marBottom w:val="0"/>
              <w:divBdr>
                <w:top w:val="none" w:sz="0" w:space="0" w:color="auto"/>
                <w:left w:val="none" w:sz="0" w:space="0" w:color="auto"/>
                <w:bottom w:val="none" w:sz="0" w:space="0" w:color="auto"/>
                <w:right w:val="none" w:sz="0" w:space="0" w:color="auto"/>
              </w:divBdr>
            </w:div>
            <w:div w:id="395318657">
              <w:marLeft w:val="180"/>
              <w:marRight w:val="0"/>
              <w:marTop w:val="0"/>
              <w:marBottom w:val="0"/>
              <w:divBdr>
                <w:top w:val="none" w:sz="0" w:space="0" w:color="auto"/>
                <w:left w:val="none" w:sz="0" w:space="0" w:color="auto"/>
                <w:bottom w:val="none" w:sz="0" w:space="0" w:color="auto"/>
                <w:right w:val="none" w:sz="0" w:space="0" w:color="auto"/>
              </w:divBdr>
            </w:div>
            <w:div w:id="36509621">
              <w:marLeft w:val="360"/>
              <w:marRight w:val="0"/>
              <w:marTop w:val="0"/>
              <w:marBottom w:val="0"/>
              <w:divBdr>
                <w:top w:val="none" w:sz="0" w:space="0" w:color="auto"/>
                <w:left w:val="none" w:sz="0" w:space="0" w:color="auto"/>
                <w:bottom w:val="none" w:sz="0" w:space="0" w:color="auto"/>
                <w:right w:val="none" w:sz="0" w:space="0" w:color="auto"/>
              </w:divBdr>
            </w:div>
            <w:div w:id="429741448">
              <w:marLeft w:val="480"/>
              <w:marRight w:val="0"/>
              <w:marTop w:val="0"/>
              <w:marBottom w:val="0"/>
              <w:divBdr>
                <w:top w:val="none" w:sz="0" w:space="0" w:color="auto"/>
                <w:left w:val="none" w:sz="0" w:space="0" w:color="auto"/>
                <w:bottom w:val="none" w:sz="0" w:space="0" w:color="auto"/>
                <w:right w:val="none" w:sz="0" w:space="0" w:color="auto"/>
              </w:divBdr>
            </w:div>
            <w:div w:id="1399014515">
              <w:marLeft w:val="480"/>
              <w:marRight w:val="0"/>
              <w:marTop w:val="0"/>
              <w:marBottom w:val="0"/>
              <w:divBdr>
                <w:top w:val="none" w:sz="0" w:space="0" w:color="auto"/>
                <w:left w:val="none" w:sz="0" w:space="0" w:color="auto"/>
                <w:bottom w:val="none" w:sz="0" w:space="0" w:color="auto"/>
                <w:right w:val="none" w:sz="0" w:space="0" w:color="auto"/>
              </w:divBdr>
            </w:div>
          </w:divsChild>
        </w:div>
        <w:div w:id="1014694850">
          <w:marLeft w:val="0"/>
          <w:marRight w:val="0"/>
          <w:marTop w:val="0"/>
          <w:marBottom w:val="0"/>
          <w:divBdr>
            <w:top w:val="none" w:sz="0" w:space="0" w:color="auto"/>
            <w:left w:val="none" w:sz="0" w:space="0" w:color="auto"/>
            <w:bottom w:val="none" w:sz="0" w:space="0" w:color="auto"/>
            <w:right w:val="none" w:sz="0" w:space="0" w:color="auto"/>
          </w:divBdr>
          <w:divsChild>
            <w:div w:id="140078576">
              <w:marLeft w:val="180"/>
              <w:marRight w:val="0"/>
              <w:marTop w:val="0"/>
              <w:marBottom w:val="0"/>
              <w:divBdr>
                <w:top w:val="none" w:sz="0" w:space="0" w:color="auto"/>
                <w:left w:val="none" w:sz="0" w:space="0" w:color="auto"/>
                <w:bottom w:val="none" w:sz="0" w:space="0" w:color="auto"/>
                <w:right w:val="none" w:sz="0" w:space="0" w:color="auto"/>
              </w:divBdr>
            </w:div>
            <w:div w:id="921187086">
              <w:marLeft w:val="360"/>
              <w:marRight w:val="0"/>
              <w:marTop w:val="0"/>
              <w:marBottom w:val="0"/>
              <w:divBdr>
                <w:top w:val="none" w:sz="0" w:space="0" w:color="auto"/>
                <w:left w:val="none" w:sz="0" w:space="0" w:color="auto"/>
                <w:bottom w:val="none" w:sz="0" w:space="0" w:color="auto"/>
                <w:right w:val="none" w:sz="0" w:space="0" w:color="auto"/>
              </w:divBdr>
            </w:div>
            <w:div w:id="846293360">
              <w:marLeft w:val="480"/>
              <w:marRight w:val="0"/>
              <w:marTop w:val="0"/>
              <w:marBottom w:val="0"/>
              <w:divBdr>
                <w:top w:val="none" w:sz="0" w:space="0" w:color="auto"/>
                <w:left w:val="none" w:sz="0" w:space="0" w:color="auto"/>
                <w:bottom w:val="none" w:sz="0" w:space="0" w:color="auto"/>
                <w:right w:val="none" w:sz="0" w:space="0" w:color="auto"/>
              </w:divBdr>
            </w:div>
            <w:div w:id="84694700">
              <w:marLeft w:val="480"/>
              <w:marRight w:val="0"/>
              <w:marTop w:val="0"/>
              <w:marBottom w:val="0"/>
              <w:divBdr>
                <w:top w:val="none" w:sz="0" w:space="0" w:color="auto"/>
                <w:left w:val="none" w:sz="0" w:space="0" w:color="auto"/>
                <w:bottom w:val="none" w:sz="0" w:space="0" w:color="auto"/>
                <w:right w:val="none" w:sz="0" w:space="0" w:color="auto"/>
              </w:divBdr>
            </w:div>
            <w:div w:id="330834600">
              <w:marLeft w:val="180"/>
              <w:marRight w:val="0"/>
              <w:marTop w:val="0"/>
              <w:marBottom w:val="0"/>
              <w:divBdr>
                <w:top w:val="none" w:sz="0" w:space="0" w:color="auto"/>
                <w:left w:val="none" w:sz="0" w:space="0" w:color="auto"/>
                <w:bottom w:val="none" w:sz="0" w:space="0" w:color="auto"/>
                <w:right w:val="none" w:sz="0" w:space="0" w:color="auto"/>
              </w:divBdr>
            </w:div>
            <w:div w:id="735589629">
              <w:marLeft w:val="360"/>
              <w:marRight w:val="0"/>
              <w:marTop w:val="0"/>
              <w:marBottom w:val="0"/>
              <w:divBdr>
                <w:top w:val="none" w:sz="0" w:space="0" w:color="auto"/>
                <w:left w:val="none" w:sz="0" w:space="0" w:color="auto"/>
                <w:bottom w:val="none" w:sz="0" w:space="0" w:color="auto"/>
                <w:right w:val="none" w:sz="0" w:space="0" w:color="auto"/>
              </w:divBdr>
            </w:div>
            <w:div w:id="1725332034">
              <w:marLeft w:val="480"/>
              <w:marRight w:val="0"/>
              <w:marTop w:val="0"/>
              <w:marBottom w:val="0"/>
              <w:divBdr>
                <w:top w:val="none" w:sz="0" w:space="0" w:color="auto"/>
                <w:left w:val="none" w:sz="0" w:space="0" w:color="auto"/>
                <w:bottom w:val="none" w:sz="0" w:space="0" w:color="auto"/>
                <w:right w:val="none" w:sz="0" w:space="0" w:color="auto"/>
              </w:divBdr>
            </w:div>
            <w:div w:id="1567841175">
              <w:marLeft w:val="480"/>
              <w:marRight w:val="0"/>
              <w:marTop w:val="0"/>
              <w:marBottom w:val="0"/>
              <w:divBdr>
                <w:top w:val="none" w:sz="0" w:space="0" w:color="auto"/>
                <w:left w:val="none" w:sz="0" w:space="0" w:color="auto"/>
                <w:bottom w:val="none" w:sz="0" w:space="0" w:color="auto"/>
                <w:right w:val="none" w:sz="0" w:space="0" w:color="auto"/>
              </w:divBdr>
            </w:div>
            <w:div w:id="1664697280">
              <w:marLeft w:val="180"/>
              <w:marRight w:val="0"/>
              <w:marTop w:val="0"/>
              <w:marBottom w:val="0"/>
              <w:divBdr>
                <w:top w:val="none" w:sz="0" w:space="0" w:color="auto"/>
                <w:left w:val="none" w:sz="0" w:space="0" w:color="auto"/>
                <w:bottom w:val="none" w:sz="0" w:space="0" w:color="auto"/>
                <w:right w:val="none" w:sz="0" w:space="0" w:color="auto"/>
              </w:divBdr>
            </w:div>
            <w:div w:id="719130830">
              <w:marLeft w:val="360"/>
              <w:marRight w:val="0"/>
              <w:marTop w:val="0"/>
              <w:marBottom w:val="0"/>
              <w:divBdr>
                <w:top w:val="none" w:sz="0" w:space="0" w:color="auto"/>
                <w:left w:val="none" w:sz="0" w:space="0" w:color="auto"/>
                <w:bottom w:val="none" w:sz="0" w:space="0" w:color="auto"/>
                <w:right w:val="none" w:sz="0" w:space="0" w:color="auto"/>
              </w:divBdr>
            </w:div>
            <w:div w:id="1251432413">
              <w:marLeft w:val="480"/>
              <w:marRight w:val="0"/>
              <w:marTop w:val="0"/>
              <w:marBottom w:val="0"/>
              <w:divBdr>
                <w:top w:val="none" w:sz="0" w:space="0" w:color="auto"/>
                <w:left w:val="none" w:sz="0" w:space="0" w:color="auto"/>
                <w:bottom w:val="none" w:sz="0" w:space="0" w:color="auto"/>
                <w:right w:val="none" w:sz="0" w:space="0" w:color="auto"/>
              </w:divBdr>
            </w:div>
            <w:div w:id="1383478452">
              <w:marLeft w:val="480"/>
              <w:marRight w:val="0"/>
              <w:marTop w:val="0"/>
              <w:marBottom w:val="0"/>
              <w:divBdr>
                <w:top w:val="none" w:sz="0" w:space="0" w:color="auto"/>
                <w:left w:val="none" w:sz="0" w:space="0" w:color="auto"/>
                <w:bottom w:val="none" w:sz="0" w:space="0" w:color="auto"/>
                <w:right w:val="none" w:sz="0" w:space="0" w:color="auto"/>
              </w:divBdr>
            </w:div>
            <w:div w:id="2014532337">
              <w:marLeft w:val="180"/>
              <w:marRight w:val="0"/>
              <w:marTop w:val="0"/>
              <w:marBottom w:val="0"/>
              <w:divBdr>
                <w:top w:val="none" w:sz="0" w:space="0" w:color="auto"/>
                <w:left w:val="none" w:sz="0" w:space="0" w:color="auto"/>
                <w:bottom w:val="none" w:sz="0" w:space="0" w:color="auto"/>
                <w:right w:val="none" w:sz="0" w:space="0" w:color="auto"/>
              </w:divBdr>
            </w:div>
            <w:div w:id="2054384304">
              <w:marLeft w:val="360"/>
              <w:marRight w:val="0"/>
              <w:marTop w:val="0"/>
              <w:marBottom w:val="0"/>
              <w:divBdr>
                <w:top w:val="none" w:sz="0" w:space="0" w:color="auto"/>
                <w:left w:val="none" w:sz="0" w:space="0" w:color="auto"/>
                <w:bottom w:val="none" w:sz="0" w:space="0" w:color="auto"/>
                <w:right w:val="none" w:sz="0" w:space="0" w:color="auto"/>
              </w:divBdr>
            </w:div>
            <w:div w:id="304703201">
              <w:marLeft w:val="480"/>
              <w:marRight w:val="0"/>
              <w:marTop w:val="0"/>
              <w:marBottom w:val="0"/>
              <w:divBdr>
                <w:top w:val="none" w:sz="0" w:space="0" w:color="auto"/>
                <w:left w:val="none" w:sz="0" w:space="0" w:color="auto"/>
                <w:bottom w:val="none" w:sz="0" w:space="0" w:color="auto"/>
                <w:right w:val="none" w:sz="0" w:space="0" w:color="auto"/>
              </w:divBdr>
            </w:div>
            <w:div w:id="1570074423">
              <w:marLeft w:val="480"/>
              <w:marRight w:val="0"/>
              <w:marTop w:val="0"/>
              <w:marBottom w:val="0"/>
              <w:divBdr>
                <w:top w:val="none" w:sz="0" w:space="0" w:color="auto"/>
                <w:left w:val="none" w:sz="0" w:space="0" w:color="auto"/>
                <w:bottom w:val="none" w:sz="0" w:space="0" w:color="auto"/>
                <w:right w:val="none" w:sz="0" w:space="0" w:color="auto"/>
              </w:divBdr>
            </w:div>
          </w:divsChild>
        </w:div>
        <w:div w:id="748306088">
          <w:marLeft w:val="0"/>
          <w:marRight w:val="0"/>
          <w:marTop w:val="0"/>
          <w:marBottom w:val="0"/>
          <w:divBdr>
            <w:top w:val="none" w:sz="0" w:space="0" w:color="auto"/>
            <w:left w:val="none" w:sz="0" w:space="0" w:color="auto"/>
            <w:bottom w:val="none" w:sz="0" w:space="0" w:color="auto"/>
            <w:right w:val="none" w:sz="0" w:space="0" w:color="auto"/>
          </w:divBdr>
        </w:div>
      </w:divsChild>
    </w:div>
    <w:div w:id="1335457899">
      <w:bodyDiv w:val="1"/>
      <w:marLeft w:val="0"/>
      <w:marRight w:val="0"/>
      <w:marTop w:val="0"/>
      <w:marBottom w:val="0"/>
      <w:divBdr>
        <w:top w:val="none" w:sz="0" w:space="0" w:color="auto"/>
        <w:left w:val="none" w:sz="0" w:space="0" w:color="auto"/>
        <w:bottom w:val="none" w:sz="0" w:space="0" w:color="auto"/>
        <w:right w:val="none" w:sz="0" w:space="0" w:color="auto"/>
      </w:divBdr>
      <w:divsChild>
        <w:div w:id="528221880">
          <w:marLeft w:val="0"/>
          <w:marRight w:val="0"/>
          <w:marTop w:val="0"/>
          <w:marBottom w:val="0"/>
          <w:divBdr>
            <w:top w:val="none" w:sz="0" w:space="0" w:color="auto"/>
            <w:left w:val="none" w:sz="0" w:space="0" w:color="auto"/>
            <w:bottom w:val="none" w:sz="0" w:space="0" w:color="auto"/>
            <w:right w:val="none" w:sz="0" w:space="0" w:color="auto"/>
          </w:divBdr>
        </w:div>
        <w:div w:id="1534920029">
          <w:marLeft w:val="0"/>
          <w:marRight w:val="0"/>
          <w:marTop w:val="0"/>
          <w:marBottom w:val="0"/>
          <w:divBdr>
            <w:top w:val="none" w:sz="0" w:space="0" w:color="auto"/>
            <w:left w:val="none" w:sz="0" w:space="0" w:color="auto"/>
            <w:bottom w:val="none" w:sz="0" w:space="0" w:color="auto"/>
            <w:right w:val="none" w:sz="0" w:space="0" w:color="auto"/>
          </w:divBdr>
        </w:div>
      </w:divsChild>
    </w:div>
    <w:div w:id="1904636841">
      <w:bodyDiv w:val="1"/>
      <w:marLeft w:val="0"/>
      <w:marRight w:val="0"/>
      <w:marTop w:val="0"/>
      <w:marBottom w:val="0"/>
      <w:divBdr>
        <w:top w:val="none" w:sz="0" w:space="0" w:color="auto"/>
        <w:left w:val="none" w:sz="0" w:space="0" w:color="auto"/>
        <w:bottom w:val="none" w:sz="0" w:space="0" w:color="auto"/>
        <w:right w:val="none" w:sz="0" w:space="0" w:color="auto"/>
      </w:divBdr>
      <w:divsChild>
        <w:div w:id="1356535453">
          <w:marLeft w:val="0"/>
          <w:marRight w:val="0"/>
          <w:marTop w:val="0"/>
          <w:marBottom w:val="0"/>
          <w:divBdr>
            <w:top w:val="none" w:sz="0" w:space="0" w:color="auto"/>
            <w:left w:val="none" w:sz="0" w:space="0" w:color="auto"/>
            <w:bottom w:val="none" w:sz="0" w:space="0" w:color="auto"/>
            <w:right w:val="none" w:sz="0" w:space="0" w:color="auto"/>
          </w:divBdr>
          <w:divsChild>
            <w:div w:id="873424812">
              <w:marLeft w:val="480"/>
              <w:marRight w:val="0"/>
              <w:marTop w:val="0"/>
              <w:marBottom w:val="0"/>
              <w:divBdr>
                <w:top w:val="none" w:sz="0" w:space="0" w:color="auto"/>
                <w:left w:val="none" w:sz="0" w:space="0" w:color="auto"/>
                <w:bottom w:val="none" w:sz="0" w:space="0" w:color="auto"/>
                <w:right w:val="none" w:sz="0" w:space="0" w:color="auto"/>
              </w:divBdr>
            </w:div>
          </w:divsChild>
        </w:div>
        <w:div w:id="223569073">
          <w:marLeft w:val="0"/>
          <w:marRight w:val="0"/>
          <w:marTop w:val="0"/>
          <w:marBottom w:val="0"/>
          <w:divBdr>
            <w:top w:val="none" w:sz="0" w:space="0" w:color="auto"/>
            <w:left w:val="none" w:sz="0" w:space="0" w:color="auto"/>
            <w:bottom w:val="none" w:sz="0" w:space="0" w:color="auto"/>
            <w:right w:val="none" w:sz="0" w:space="0" w:color="auto"/>
          </w:divBdr>
          <w:divsChild>
            <w:div w:id="10841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270E-DA93-4330-95B3-FD75F9D5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Libbey Lin</dc:creator>
  <cp:keywords/>
  <dc:description/>
  <cp:lastModifiedBy>user</cp:lastModifiedBy>
  <cp:revision>5</cp:revision>
  <dcterms:created xsi:type="dcterms:W3CDTF">2021-03-03T08:13:00Z</dcterms:created>
  <dcterms:modified xsi:type="dcterms:W3CDTF">2022-02-12T07:52:00Z</dcterms:modified>
</cp:coreProperties>
</file>